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СЕЛЬСКОГО ПОСЕЛЕНИЯ</w:t>
      </w:r>
    </w:p>
    <w:p w:rsid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CD6486" w:rsidRDefault="00CD6486" w:rsidP="00EE2F68">
      <w:pPr>
        <w:spacing w:after="120"/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CD6486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НЕНЕЦКОГО АВТОНОМНОГО ОКРУГА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9B6F5C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9B6F5C">
        <w:rPr>
          <w:b/>
        </w:rPr>
        <w:t xml:space="preserve">№ </w:t>
      </w:r>
      <w:r w:rsidR="002A2D8D" w:rsidRPr="009B6F5C">
        <w:rPr>
          <w:b/>
        </w:rPr>
        <w:t>3</w:t>
      </w:r>
      <w:r w:rsidR="00DF1335" w:rsidRPr="009B6F5C">
        <w:rPr>
          <w:b/>
        </w:rPr>
        <w:t>4</w:t>
      </w:r>
    </w:p>
    <w:p w:rsidR="00F81165" w:rsidRPr="009B6F5C" w:rsidRDefault="00DF133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 w:rsidRPr="009B6F5C">
        <w:rPr>
          <w:b/>
        </w:rPr>
        <w:t>30</w:t>
      </w:r>
      <w:r w:rsidR="00F35842" w:rsidRPr="009B6F5C">
        <w:rPr>
          <w:b/>
        </w:rPr>
        <w:t>.11</w:t>
      </w:r>
      <w:r w:rsidR="00636635" w:rsidRPr="009B6F5C">
        <w:rPr>
          <w:b/>
        </w:rPr>
        <w:t>.202</w:t>
      </w:r>
      <w:r w:rsidR="00921944" w:rsidRPr="009B6F5C">
        <w:rPr>
          <w:b/>
        </w:rPr>
        <w:t>1</w:t>
      </w:r>
      <w:r w:rsidR="00F81165" w:rsidRPr="009B6F5C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CD6486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 xml:space="preserve">Администрация </w:t>
      </w:r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Pr="00827DA0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bookmarkEnd w:id="0"/>
      <w:bookmarkEnd w:id="1"/>
      <w:r w:rsidR="00CD6486">
        <w:rPr>
          <w:rFonts w:ascii="Bookman Old Style" w:hAnsi="Bookman Old Style"/>
          <w:b/>
          <w:i/>
          <w:sz w:val="20"/>
        </w:rPr>
        <w:t xml:space="preserve"> ЗР НАО</w:t>
      </w:r>
    </w:p>
    <w:p w:rsidR="00CD6486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 xml:space="preserve">Совет депутатов </w:t>
      </w:r>
      <w:bookmarkEnd w:id="2"/>
      <w:bookmarkEnd w:id="3"/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="00CD6486"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Default="00CD6486" w:rsidP="00CD6486">
      <w:pPr>
        <w:pStyle w:val="10"/>
        <w:keepNext w:val="0"/>
        <w:rPr>
          <w:b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r>
        <w:rPr>
          <w:rFonts w:ascii="Bookman Old Style" w:hAnsi="Bookman Old Style"/>
          <w:b/>
          <w:i/>
          <w:sz w:val="20"/>
        </w:rPr>
        <w:t xml:space="preserve"> ЗР НАО</w:t>
      </w:r>
    </w:p>
    <w:p w:rsidR="00F81165" w:rsidRDefault="00FF4315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lastRenderedPageBreak/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F35842" w:rsidRDefault="00F35842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A41A4E" w:rsidRPr="00A41A4E" w:rsidRDefault="00A41A4E" w:rsidP="00A41A4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sz w:val="20"/>
          <w:szCs w:val="20"/>
        </w:rPr>
        <w:pict>
          <v:shape id="_x0000_i1026" type="#_x0000_t75" style="width:56.3pt;height:70.15pt">
            <v:imagedata r:id="rId8" o:title="Малоземельский СС - герб"/>
          </v:shape>
        </w:pict>
      </w:r>
    </w:p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 xml:space="preserve">Администрация </w:t>
      </w:r>
    </w:p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 xml:space="preserve">Сельского поселения «Малоземельский сельсовет» Заполярного района </w:t>
      </w:r>
    </w:p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 xml:space="preserve">Ненецкого автономного округа </w:t>
      </w:r>
    </w:p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ПОСТАНОВЛЕНИЕ</w:t>
      </w:r>
    </w:p>
    <w:p w:rsidR="00DF1335" w:rsidRPr="00DF1335" w:rsidRDefault="00DF1335" w:rsidP="00DF1335">
      <w:pPr>
        <w:pStyle w:val="ConsPlusTitle"/>
        <w:widowControl/>
        <w:rPr>
          <w:rFonts w:ascii="Times New Roman" w:hAnsi="Times New Roman" w:cs="Times New Roman"/>
          <w:u w:val="single"/>
        </w:rPr>
      </w:pPr>
    </w:p>
    <w:p w:rsidR="00DF1335" w:rsidRPr="00DF1335" w:rsidRDefault="00DF1335" w:rsidP="00DF1335">
      <w:pPr>
        <w:pStyle w:val="ConsPlusTitle"/>
        <w:widowControl/>
        <w:rPr>
          <w:rFonts w:ascii="Times New Roman" w:hAnsi="Times New Roman" w:cs="Times New Roman"/>
          <w:u w:val="single"/>
        </w:rPr>
      </w:pPr>
      <w:r w:rsidRPr="00DF1335">
        <w:rPr>
          <w:rFonts w:ascii="Times New Roman" w:hAnsi="Times New Roman" w:cs="Times New Roman"/>
          <w:u w:val="single"/>
        </w:rPr>
        <w:t>от 29 ноября 2021 г. № 92</w:t>
      </w:r>
    </w:p>
    <w:p w:rsidR="00DF1335" w:rsidRPr="00DF1335" w:rsidRDefault="00DF1335" w:rsidP="00DF1335">
      <w:pPr>
        <w:pStyle w:val="ConsPlusTitle"/>
        <w:widowControl/>
        <w:rPr>
          <w:rFonts w:ascii="Times New Roman" w:hAnsi="Times New Roman" w:cs="Times New Roman"/>
        </w:rPr>
      </w:pPr>
      <w:r w:rsidRPr="00DF1335">
        <w:rPr>
          <w:rFonts w:ascii="Times New Roman" w:hAnsi="Times New Roman" w:cs="Times New Roman"/>
        </w:rPr>
        <w:t>п.Нельмин-Нос Ненецкий автономный округ</w:t>
      </w:r>
    </w:p>
    <w:p w:rsidR="00DF1335" w:rsidRPr="00DF1335" w:rsidRDefault="00DF1335" w:rsidP="00DF1335">
      <w:pPr>
        <w:pStyle w:val="ConsPlusTitle"/>
        <w:widowControl/>
        <w:rPr>
          <w:rFonts w:ascii="Times New Roman" w:hAnsi="Times New Roman" w:cs="Times New Roman"/>
        </w:rPr>
      </w:pPr>
    </w:p>
    <w:p w:rsidR="00DF1335" w:rsidRPr="00DF1335" w:rsidRDefault="00DF1335" w:rsidP="00DF1335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b w:val="0"/>
        </w:rPr>
      </w:pPr>
      <w:r w:rsidRPr="00DF1335">
        <w:rPr>
          <w:rFonts w:ascii="Times New Roman" w:hAnsi="Times New Roman" w:cs="Times New Roman"/>
          <w:b w:val="0"/>
        </w:rPr>
        <w:t>Об утверждении прогноза социально-экономического развития Сельского поселения «Малоземельский сельсовет» ЗР НАО на 2022 год и плановый период 2023 и 2024 годов</w:t>
      </w:r>
    </w:p>
    <w:p w:rsidR="00DF1335" w:rsidRPr="00DF1335" w:rsidRDefault="00DF1335" w:rsidP="00DF1335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F1335" w:rsidRPr="00DF1335" w:rsidRDefault="00DF1335" w:rsidP="00DF1335">
      <w:pPr>
        <w:autoSpaceDE w:val="0"/>
        <w:autoSpaceDN w:val="0"/>
        <w:adjustRightInd w:val="0"/>
        <w:rPr>
          <w:sz w:val="20"/>
          <w:szCs w:val="20"/>
        </w:rPr>
      </w:pPr>
    </w:p>
    <w:p w:rsidR="00DF1335" w:rsidRPr="00DF1335" w:rsidRDefault="00DF1335" w:rsidP="00DF133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DF1335">
        <w:rPr>
          <w:spacing w:val="2"/>
          <w:sz w:val="20"/>
          <w:szCs w:val="20"/>
        </w:rPr>
        <w:t xml:space="preserve">В целях разработки проекта бюджета Сельского поселения </w:t>
      </w:r>
      <w:r w:rsidRPr="00DF1335">
        <w:rPr>
          <w:sz w:val="20"/>
          <w:szCs w:val="20"/>
        </w:rPr>
        <w:t xml:space="preserve">«Малоземельский сельсовет» Заполярного района  Ненецкого автономного округа </w:t>
      </w:r>
      <w:r w:rsidRPr="00DF1335">
        <w:rPr>
          <w:bCs/>
          <w:spacing w:val="2"/>
          <w:sz w:val="20"/>
          <w:szCs w:val="20"/>
        </w:rPr>
        <w:t>на 2022 год и плановый период 2023 и 2024 годов</w:t>
      </w:r>
      <w:r w:rsidRPr="00DF1335">
        <w:rPr>
          <w:spacing w:val="2"/>
          <w:sz w:val="20"/>
          <w:szCs w:val="20"/>
        </w:rPr>
        <w:t xml:space="preserve">, в соответствии с Положением </w:t>
      </w:r>
      <w:r w:rsidRPr="00DF1335">
        <w:rPr>
          <w:sz w:val="20"/>
          <w:szCs w:val="20"/>
        </w:rPr>
        <w:t xml:space="preserve">«О бюджетном процессе в муниципальном образовании «Малоземельский сельсовет» Ненецкого автономного округа, утвержденного решением совета депутатов </w:t>
      </w:r>
      <w:r w:rsidRPr="00DF1335">
        <w:rPr>
          <w:spacing w:val="2"/>
          <w:sz w:val="20"/>
          <w:szCs w:val="20"/>
        </w:rPr>
        <w:t>Сельского поселения</w:t>
      </w:r>
      <w:r w:rsidRPr="00DF1335">
        <w:rPr>
          <w:sz w:val="20"/>
          <w:szCs w:val="20"/>
        </w:rPr>
        <w:t xml:space="preserve"> «Малоземельский сельсовет» ЗР НАО от 17.04.2014 № 24, Администрация </w:t>
      </w:r>
      <w:r w:rsidRPr="00DF1335">
        <w:rPr>
          <w:spacing w:val="2"/>
          <w:sz w:val="20"/>
          <w:szCs w:val="20"/>
        </w:rPr>
        <w:t>Сельского поселения</w:t>
      </w:r>
      <w:r w:rsidRPr="00DF1335">
        <w:rPr>
          <w:sz w:val="20"/>
          <w:szCs w:val="20"/>
        </w:rPr>
        <w:t xml:space="preserve"> «Малоземельский сельсовет» ЗР НАО постановляет:</w:t>
      </w:r>
      <w:proofErr w:type="gramEnd"/>
    </w:p>
    <w:p w:rsidR="00DF1335" w:rsidRPr="00DF1335" w:rsidRDefault="00DF1335" w:rsidP="00DF133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F1335">
        <w:rPr>
          <w:spacing w:val="2"/>
          <w:sz w:val="20"/>
          <w:szCs w:val="20"/>
        </w:rPr>
        <w:t xml:space="preserve">Утвердить прогноз социально-экономического развития Сельского поселения </w:t>
      </w:r>
      <w:r w:rsidRPr="00DF1335">
        <w:rPr>
          <w:sz w:val="20"/>
          <w:szCs w:val="20"/>
        </w:rPr>
        <w:t xml:space="preserve">«Малоземельский сельсовет» Заполярного района Ненецкого автономного округа на </w:t>
      </w:r>
      <w:r w:rsidRPr="00DF1335">
        <w:rPr>
          <w:bCs/>
          <w:spacing w:val="2"/>
          <w:sz w:val="20"/>
          <w:szCs w:val="20"/>
        </w:rPr>
        <w:t>2022 год и плановый период 2023 и 2024 годов.</w:t>
      </w:r>
    </w:p>
    <w:p w:rsidR="00DF1335" w:rsidRPr="00DF1335" w:rsidRDefault="00DF1335" w:rsidP="00DF133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F1335">
        <w:rPr>
          <w:color w:val="332E2D"/>
          <w:spacing w:val="2"/>
          <w:sz w:val="20"/>
          <w:szCs w:val="20"/>
        </w:rPr>
        <w:t>Признать утратившим силу Постановление Администрации МО «Малоземельский сельсовет» НАО «</w:t>
      </w:r>
      <w:r w:rsidRPr="00DF1335">
        <w:rPr>
          <w:sz w:val="20"/>
          <w:szCs w:val="20"/>
        </w:rPr>
        <w:t>О прогнозе социально-экономического развития МО «Малоземельский сельсовет» НАО на 2021 год и плановый период 2022 и 2023 годов»</w:t>
      </w:r>
      <w:r w:rsidRPr="00DF1335">
        <w:rPr>
          <w:color w:val="332E2D"/>
          <w:spacing w:val="2"/>
          <w:sz w:val="20"/>
          <w:szCs w:val="20"/>
        </w:rPr>
        <w:t xml:space="preserve"> от 11 ноября 2020 года № 59.</w:t>
      </w:r>
    </w:p>
    <w:p w:rsidR="00DF1335" w:rsidRPr="00DF1335" w:rsidRDefault="00DF1335" w:rsidP="00DF1335">
      <w:pPr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Настоящее постановление подлежит официальному опубликованию и вступает в силу с 01 января 2022 года.</w:t>
      </w:r>
    </w:p>
    <w:p w:rsidR="00DF1335" w:rsidRPr="00DF1335" w:rsidRDefault="00DF1335" w:rsidP="00DF1335">
      <w:pPr>
        <w:tabs>
          <w:tab w:val="left" w:pos="1134"/>
        </w:tabs>
        <w:ind w:firstLine="710"/>
        <w:jc w:val="both"/>
        <w:rPr>
          <w:sz w:val="20"/>
          <w:szCs w:val="20"/>
        </w:rPr>
      </w:pPr>
    </w:p>
    <w:p w:rsidR="00DF1335" w:rsidRPr="00DF1335" w:rsidRDefault="00DF1335" w:rsidP="00DF1335">
      <w:pPr>
        <w:tabs>
          <w:tab w:val="left" w:pos="1134"/>
        </w:tabs>
        <w:ind w:firstLine="710"/>
        <w:jc w:val="both"/>
        <w:rPr>
          <w:sz w:val="20"/>
          <w:szCs w:val="20"/>
        </w:rPr>
      </w:pPr>
    </w:p>
    <w:p w:rsidR="00DF1335" w:rsidRPr="00DF1335" w:rsidRDefault="00DF1335" w:rsidP="00DF13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F1335" w:rsidRPr="00DF1335" w:rsidRDefault="00DF1335" w:rsidP="00DF1335">
      <w:pPr>
        <w:autoSpaceDE w:val="0"/>
        <w:autoSpaceDN w:val="0"/>
        <w:adjustRightInd w:val="0"/>
        <w:rPr>
          <w:sz w:val="20"/>
          <w:szCs w:val="20"/>
        </w:rPr>
      </w:pPr>
      <w:r w:rsidRPr="00DF1335">
        <w:rPr>
          <w:sz w:val="20"/>
          <w:szCs w:val="20"/>
        </w:rPr>
        <w:t xml:space="preserve">Глава </w:t>
      </w:r>
      <w:r w:rsidRPr="00DF1335">
        <w:rPr>
          <w:spacing w:val="2"/>
          <w:sz w:val="20"/>
          <w:szCs w:val="20"/>
        </w:rPr>
        <w:t>Сельского поселения</w:t>
      </w:r>
      <w:r w:rsidRPr="00DF1335">
        <w:rPr>
          <w:sz w:val="20"/>
          <w:szCs w:val="20"/>
        </w:rPr>
        <w:t xml:space="preserve"> </w:t>
      </w:r>
    </w:p>
    <w:p w:rsidR="00DF1335" w:rsidRPr="00DF1335" w:rsidRDefault="00DF1335" w:rsidP="009B6F5C">
      <w:pPr>
        <w:jc w:val="center"/>
        <w:rPr>
          <w:sz w:val="20"/>
          <w:szCs w:val="20"/>
        </w:rPr>
      </w:pPr>
      <w:r w:rsidRPr="00DF1335">
        <w:rPr>
          <w:sz w:val="20"/>
          <w:szCs w:val="20"/>
        </w:rPr>
        <w:t>«Малоземельский сельсовет» ЗР НАО                                                                Н.В. Марюев</w:t>
      </w:r>
    </w:p>
    <w:p w:rsidR="00DF1335" w:rsidRPr="00DF1335" w:rsidRDefault="00DF1335" w:rsidP="00DF1335">
      <w:pPr>
        <w:jc w:val="right"/>
        <w:rPr>
          <w:sz w:val="20"/>
          <w:szCs w:val="20"/>
        </w:rPr>
      </w:pPr>
    </w:p>
    <w:p w:rsidR="00DF1335" w:rsidRPr="00DF1335" w:rsidRDefault="00DF1335" w:rsidP="00DF1335">
      <w:pPr>
        <w:jc w:val="right"/>
        <w:rPr>
          <w:sz w:val="20"/>
          <w:szCs w:val="20"/>
        </w:rPr>
      </w:pPr>
      <w:r w:rsidRPr="00DF1335">
        <w:rPr>
          <w:sz w:val="20"/>
          <w:szCs w:val="20"/>
        </w:rPr>
        <w:t>Приложение 1</w:t>
      </w:r>
    </w:p>
    <w:p w:rsidR="00DF1335" w:rsidRPr="00DF1335" w:rsidRDefault="00DF1335" w:rsidP="00DF1335">
      <w:pPr>
        <w:jc w:val="right"/>
        <w:rPr>
          <w:sz w:val="20"/>
          <w:szCs w:val="20"/>
        </w:rPr>
      </w:pPr>
      <w:r w:rsidRPr="00DF1335">
        <w:rPr>
          <w:sz w:val="20"/>
          <w:szCs w:val="20"/>
        </w:rPr>
        <w:t>к Постановлению Администрации Сельского поселения</w:t>
      </w:r>
    </w:p>
    <w:p w:rsidR="00DF1335" w:rsidRPr="00DF1335" w:rsidRDefault="00DF1335" w:rsidP="00DF1335">
      <w:pPr>
        <w:jc w:val="right"/>
        <w:rPr>
          <w:sz w:val="20"/>
          <w:szCs w:val="20"/>
        </w:rPr>
      </w:pPr>
      <w:r w:rsidRPr="00DF1335">
        <w:rPr>
          <w:sz w:val="20"/>
          <w:szCs w:val="20"/>
        </w:rPr>
        <w:t>«Малоземельский сельсовет» ЗР НАО</w:t>
      </w:r>
    </w:p>
    <w:p w:rsidR="00DF1335" w:rsidRPr="00DF1335" w:rsidRDefault="00DF1335" w:rsidP="00DF1335">
      <w:pPr>
        <w:jc w:val="right"/>
        <w:rPr>
          <w:sz w:val="20"/>
          <w:szCs w:val="20"/>
        </w:rPr>
      </w:pPr>
      <w:r w:rsidRPr="00DF1335">
        <w:rPr>
          <w:sz w:val="20"/>
          <w:szCs w:val="20"/>
        </w:rPr>
        <w:t>от 29.11.2021 № 92</w:t>
      </w:r>
    </w:p>
    <w:p w:rsidR="00DF1335" w:rsidRPr="00DF1335" w:rsidRDefault="00DF1335" w:rsidP="00DF1335">
      <w:pPr>
        <w:ind w:firstLine="539"/>
        <w:jc w:val="center"/>
        <w:rPr>
          <w:sz w:val="20"/>
          <w:szCs w:val="20"/>
        </w:rPr>
      </w:pPr>
    </w:p>
    <w:p w:rsidR="00DF1335" w:rsidRPr="00DF1335" w:rsidRDefault="00DF1335" w:rsidP="00DF1335">
      <w:pPr>
        <w:ind w:firstLine="539"/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 xml:space="preserve">ПРОГНОЗ </w:t>
      </w:r>
    </w:p>
    <w:p w:rsidR="00DF1335" w:rsidRPr="00DF1335" w:rsidRDefault="00DF1335" w:rsidP="00DF1335">
      <w:pPr>
        <w:ind w:firstLine="539"/>
        <w:jc w:val="center"/>
        <w:rPr>
          <w:b/>
          <w:bCs/>
          <w:spacing w:val="2"/>
          <w:sz w:val="20"/>
          <w:szCs w:val="20"/>
        </w:rPr>
      </w:pPr>
      <w:r w:rsidRPr="00DF1335">
        <w:rPr>
          <w:b/>
          <w:sz w:val="20"/>
          <w:szCs w:val="20"/>
        </w:rPr>
        <w:t xml:space="preserve">социально-экономического развития </w:t>
      </w:r>
      <w:r w:rsidRPr="00DF1335">
        <w:rPr>
          <w:b/>
          <w:sz w:val="20"/>
          <w:szCs w:val="20"/>
        </w:rPr>
        <w:br/>
        <w:t>Сельского поселения «</w:t>
      </w:r>
      <w:r w:rsidRPr="00DF1335">
        <w:rPr>
          <w:b/>
          <w:spacing w:val="2"/>
          <w:sz w:val="20"/>
          <w:szCs w:val="20"/>
        </w:rPr>
        <w:t>Малоземельский сельсовет</w:t>
      </w:r>
      <w:r w:rsidRPr="00DF1335">
        <w:rPr>
          <w:b/>
          <w:sz w:val="20"/>
          <w:szCs w:val="20"/>
        </w:rPr>
        <w:t>» Заполярного района Ненецкого автономного округа на</w:t>
      </w:r>
      <w:r w:rsidRPr="00DF1335">
        <w:rPr>
          <w:b/>
          <w:bCs/>
          <w:spacing w:val="2"/>
          <w:sz w:val="20"/>
          <w:szCs w:val="20"/>
        </w:rPr>
        <w:t xml:space="preserve"> 2022 год и плановый период 2023 и 2024 годов</w:t>
      </w:r>
    </w:p>
    <w:p w:rsidR="00DF1335" w:rsidRPr="00DF1335" w:rsidRDefault="00DF1335" w:rsidP="00DF1335">
      <w:pPr>
        <w:ind w:firstLine="539"/>
        <w:jc w:val="center"/>
        <w:rPr>
          <w:b/>
          <w:color w:val="365F91"/>
          <w:sz w:val="20"/>
          <w:szCs w:val="20"/>
        </w:rPr>
      </w:pPr>
    </w:p>
    <w:p w:rsidR="00DF1335" w:rsidRPr="00DF1335" w:rsidRDefault="00DF1335" w:rsidP="00DF1335">
      <w:pPr>
        <w:ind w:firstLine="539"/>
        <w:jc w:val="center"/>
        <w:rPr>
          <w:b/>
          <w:color w:val="365F91"/>
          <w:sz w:val="20"/>
          <w:szCs w:val="20"/>
        </w:rPr>
      </w:pP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Прогноз социально-экономического развития поселения является важнейшим документом развития Сельского поселения «</w:t>
      </w:r>
      <w:r w:rsidRPr="00DF1335">
        <w:rPr>
          <w:spacing w:val="2"/>
          <w:sz w:val="20"/>
          <w:szCs w:val="20"/>
        </w:rPr>
        <w:t>Малоземельский сельсовет</w:t>
      </w:r>
      <w:r w:rsidRPr="00DF1335">
        <w:rPr>
          <w:sz w:val="20"/>
          <w:szCs w:val="20"/>
        </w:rPr>
        <w:t xml:space="preserve">» Заполярного района Ненецкого автономного округа, характеризующим экономическую и социальную сферу территории. </w:t>
      </w:r>
    </w:p>
    <w:p w:rsidR="00DF1335" w:rsidRPr="00DF1335" w:rsidRDefault="00DF1335" w:rsidP="00DF1335">
      <w:pPr>
        <w:ind w:firstLine="539"/>
        <w:jc w:val="both"/>
        <w:rPr>
          <w:color w:val="365F91"/>
          <w:sz w:val="20"/>
          <w:szCs w:val="20"/>
        </w:rPr>
      </w:pPr>
      <w:r w:rsidRPr="00DF1335">
        <w:rPr>
          <w:sz w:val="20"/>
          <w:szCs w:val="20"/>
        </w:rPr>
        <w:t>В состав сельского поселения «</w:t>
      </w:r>
      <w:r w:rsidRPr="00DF1335">
        <w:rPr>
          <w:spacing w:val="2"/>
          <w:sz w:val="20"/>
          <w:szCs w:val="20"/>
        </w:rPr>
        <w:t>Малоземельский</w:t>
      </w:r>
      <w:r w:rsidRPr="00DF1335">
        <w:rPr>
          <w:sz w:val="20"/>
          <w:szCs w:val="20"/>
        </w:rPr>
        <w:t xml:space="preserve"> сельсовет» Заполярного района Ненецкого автономного округа входит один населенный пункт: поселок Нельмин-Нос. Административным центром является поселок Нельмин-Нос.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Наиболее важные проблемы сельского поселения «</w:t>
      </w:r>
      <w:r w:rsidRPr="00DF1335">
        <w:rPr>
          <w:spacing w:val="2"/>
          <w:sz w:val="20"/>
          <w:szCs w:val="20"/>
        </w:rPr>
        <w:t>Малоземельский</w:t>
      </w:r>
      <w:r w:rsidRPr="00DF1335">
        <w:rPr>
          <w:sz w:val="20"/>
          <w:szCs w:val="20"/>
        </w:rPr>
        <w:t xml:space="preserve"> сельсовет» Заполярного района Ненецкого автономного округа, требующие решения: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1.</w:t>
      </w:r>
      <w:r w:rsidRPr="00DF1335">
        <w:rPr>
          <w:sz w:val="20"/>
          <w:szCs w:val="20"/>
        </w:rPr>
        <w:tab/>
        <w:t>Строительство здания администрации Сельского поселения;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2.</w:t>
      </w:r>
      <w:r w:rsidRPr="00DF1335">
        <w:rPr>
          <w:sz w:val="20"/>
          <w:szCs w:val="20"/>
        </w:rPr>
        <w:tab/>
        <w:t xml:space="preserve">Строительство нового здания </w:t>
      </w:r>
      <w:proofErr w:type="spellStart"/>
      <w:proofErr w:type="gramStart"/>
      <w:r w:rsidRPr="00DF1335">
        <w:rPr>
          <w:sz w:val="20"/>
          <w:szCs w:val="20"/>
        </w:rPr>
        <w:t>Этно-культурного</w:t>
      </w:r>
      <w:proofErr w:type="spellEnd"/>
      <w:proofErr w:type="gramEnd"/>
      <w:r w:rsidRPr="00DF1335">
        <w:rPr>
          <w:sz w:val="20"/>
          <w:szCs w:val="20"/>
        </w:rPr>
        <w:t xml:space="preserve"> центра;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3.</w:t>
      </w:r>
      <w:r w:rsidRPr="00DF1335">
        <w:rPr>
          <w:sz w:val="20"/>
          <w:szCs w:val="20"/>
        </w:rPr>
        <w:tab/>
        <w:t>Строительство жилья на территории п. Нельмин-Нос (индивидуальное, социальное, специализированное, для оленеводов);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4.</w:t>
      </w:r>
      <w:r w:rsidRPr="00DF1335">
        <w:rPr>
          <w:sz w:val="20"/>
          <w:szCs w:val="20"/>
        </w:rPr>
        <w:tab/>
        <w:t>Дренажные канавы (трубы);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5.</w:t>
      </w:r>
      <w:r w:rsidRPr="00DF1335">
        <w:rPr>
          <w:sz w:val="20"/>
          <w:szCs w:val="20"/>
        </w:rPr>
        <w:tab/>
        <w:t>Реконструкция памятника участникам ВОВ;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6.</w:t>
      </w:r>
      <w:r w:rsidRPr="00DF1335">
        <w:rPr>
          <w:sz w:val="20"/>
          <w:szCs w:val="20"/>
        </w:rPr>
        <w:tab/>
        <w:t>Укрепление береговой линии вдоль кладбища;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7.</w:t>
      </w:r>
      <w:r w:rsidRPr="00DF1335">
        <w:rPr>
          <w:sz w:val="20"/>
          <w:szCs w:val="20"/>
        </w:rPr>
        <w:tab/>
        <w:t>Создание мест массового отдыха;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8.</w:t>
      </w:r>
      <w:r w:rsidRPr="00DF1335">
        <w:rPr>
          <w:sz w:val="20"/>
          <w:szCs w:val="20"/>
        </w:rPr>
        <w:tab/>
        <w:t>Перерегистрация прав собственности индивидуальных жилых домов, земельных участков.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Прогноз социально-экономического развития разработан на основе анализа тенденций развития экономики и социальной сферы сельского поселения, а также с использованием оперативных и отчетных данных организаций, осуществляющих финансово-хозяйственную деятельность на территории сельского поселения.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Прогноз социально-экономического развития Сельского поселения «</w:t>
      </w:r>
      <w:r w:rsidRPr="00DF1335">
        <w:rPr>
          <w:spacing w:val="2"/>
          <w:sz w:val="20"/>
          <w:szCs w:val="20"/>
        </w:rPr>
        <w:t>Малоземельский сельсовет</w:t>
      </w:r>
      <w:r w:rsidRPr="00DF1335">
        <w:rPr>
          <w:sz w:val="20"/>
          <w:szCs w:val="20"/>
        </w:rPr>
        <w:t>» Заполярного района Ненецкого автономного округа на 2022-2024 годы разработан по следующим основным направлениям: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демография;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дорожное строительство;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жилье;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социальная сфера (в том числе: культура, спорт и молодежная политика);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потребительский комплекс и предпринимательство;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жилищно-коммунальное хозяйство;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сельское хозяйство;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транспорт;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пожарная безопасность;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бюджетная сфера.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Бюджетная политика должна формироваться исходя из необходимости улучшения качества жизни населения, повышения эффективности и прозрачности управления бюджетными средствами.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Ориентация бюджетных расходов будет соответствовать решению задач в первую очередь в сфере, благоустройства территории сельского поселения (организация благоустройства), социальной политики, а также в части организации проведения официальных физкультурно-оздоровительных и спортивных мероприятий поселения, молодежной политики.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Рассматриваемый вариант прогноза, предлагаемый для разработки местного бюджета на 2022 год, умеренно оптимистичный.</w:t>
      </w:r>
    </w:p>
    <w:p w:rsidR="00DF1335" w:rsidRPr="00DF1335" w:rsidRDefault="00DF1335" w:rsidP="00DF1335">
      <w:pPr>
        <w:tabs>
          <w:tab w:val="left" w:pos="3248"/>
        </w:tabs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1. Демография</w:t>
      </w:r>
    </w:p>
    <w:p w:rsidR="00DF1335" w:rsidRPr="00DF1335" w:rsidRDefault="00DF1335" w:rsidP="00DF1335">
      <w:pPr>
        <w:tabs>
          <w:tab w:val="left" w:pos="3248"/>
        </w:tabs>
        <w:ind w:firstLine="539"/>
        <w:jc w:val="both"/>
        <w:rPr>
          <w:sz w:val="20"/>
          <w:szCs w:val="20"/>
        </w:rPr>
      </w:pPr>
      <w:r w:rsidRPr="00DF1335">
        <w:rPr>
          <w:spacing w:val="9"/>
          <w:sz w:val="20"/>
          <w:szCs w:val="20"/>
        </w:rPr>
        <w:t xml:space="preserve">Динамика общей численности населения отражает закономерности в </w:t>
      </w:r>
      <w:r w:rsidRPr="00DF1335">
        <w:rPr>
          <w:sz w:val="20"/>
          <w:szCs w:val="20"/>
        </w:rPr>
        <w:t xml:space="preserve">тенденциях формирования его возрастной структуры и естественного </w:t>
      </w:r>
      <w:r w:rsidRPr="00DF1335">
        <w:rPr>
          <w:spacing w:val="13"/>
          <w:sz w:val="20"/>
          <w:szCs w:val="20"/>
        </w:rPr>
        <w:t xml:space="preserve">воспроизводства населения, а также в значительной мере зависит от </w:t>
      </w:r>
      <w:r w:rsidRPr="00DF1335">
        <w:rPr>
          <w:spacing w:val="4"/>
          <w:sz w:val="20"/>
          <w:szCs w:val="20"/>
        </w:rPr>
        <w:t>направленности и размеров миграционного движения населения.</w:t>
      </w:r>
    </w:p>
    <w:p w:rsidR="00DF1335" w:rsidRPr="00DF1335" w:rsidRDefault="00DF1335" w:rsidP="00DF1335">
      <w:pPr>
        <w:tabs>
          <w:tab w:val="left" w:pos="3248"/>
        </w:tabs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В 2022-2024 годах в поселении прогнозируется удовлетворительное развитие демографической ситуации под влиянием сложившихся тенденций рождаемости, смертности и миграции. Общее сокращение численности населения не планируется, но в тоже время имеет место миграционный отток населения.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Главная стратегическая цель демографического развития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>«Малоземельский сельсовет» ЗР НАО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 К основным целям демографической политики относятся: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укрепление семьи и повышение рождаемости;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увеличение продолжительности жизни и снижение показателя смертности;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оптимизация миграционных процессов, как внешних, так и внутренних.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других направлений по улучшению качества жизни населения.</w:t>
      </w:r>
    </w:p>
    <w:p w:rsidR="00DF1335" w:rsidRPr="00DF1335" w:rsidRDefault="00DF1335" w:rsidP="00DF1335">
      <w:pPr>
        <w:ind w:firstLine="539"/>
        <w:jc w:val="center"/>
        <w:rPr>
          <w:bCs/>
          <w:sz w:val="20"/>
          <w:szCs w:val="20"/>
        </w:rPr>
      </w:pPr>
      <w:r w:rsidRPr="00DF1335">
        <w:rPr>
          <w:b/>
          <w:bCs/>
          <w:sz w:val="20"/>
          <w:szCs w:val="20"/>
        </w:rPr>
        <w:t xml:space="preserve">Численность постоянного населения </w:t>
      </w:r>
    </w:p>
    <w:tbl>
      <w:tblPr>
        <w:tblW w:w="77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145"/>
        <w:gridCol w:w="839"/>
        <w:gridCol w:w="1131"/>
        <w:gridCol w:w="712"/>
        <w:gridCol w:w="1068"/>
        <w:gridCol w:w="983"/>
      </w:tblGrid>
      <w:tr w:rsidR="00DF1335" w:rsidRPr="00DF1335" w:rsidTr="009B6F5C">
        <w:tc>
          <w:tcPr>
            <w:tcW w:w="1858" w:type="dxa"/>
            <w:vMerge w:val="restart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Отчет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Оценка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Прогноз</w:t>
            </w:r>
          </w:p>
        </w:tc>
      </w:tr>
      <w:tr w:rsidR="00DF1335" w:rsidRPr="00DF1335" w:rsidTr="009B6F5C">
        <w:tc>
          <w:tcPr>
            <w:tcW w:w="1858" w:type="dxa"/>
            <w:vMerge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2020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2021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2022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2023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2024</w:t>
            </w:r>
          </w:p>
        </w:tc>
      </w:tr>
      <w:tr w:rsidR="00DF1335" w:rsidRPr="00DF1335" w:rsidTr="009B6F5C"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Численность постоянного населения, всего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633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631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650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650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650</w:t>
            </w:r>
          </w:p>
        </w:tc>
      </w:tr>
      <w:tr w:rsidR="00DF1335" w:rsidRPr="00DF1335" w:rsidTr="009B6F5C"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Из них: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539"/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DF1335" w:rsidRPr="00DF1335" w:rsidTr="009B6F5C"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Пенсионеры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205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209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215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215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215</w:t>
            </w:r>
          </w:p>
        </w:tc>
      </w:tr>
      <w:tr w:rsidR="00DF1335" w:rsidRPr="00DF1335" w:rsidTr="009B6F5C"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Инвалиды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</w:t>
            </w:r>
          </w:p>
        </w:tc>
      </w:tr>
      <w:tr w:rsidR="00DF1335" w:rsidRPr="00DF1335" w:rsidTr="009B6F5C"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Дети от 0 до 18 лет, из них: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175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172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180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180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180</w:t>
            </w:r>
          </w:p>
        </w:tc>
      </w:tr>
      <w:tr w:rsidR="00DF1335" w:rsidRPr="00DF1335" w:rsidTr="009B6F5C">
        <w:trPr>
          <w:trHeight w:val="259"/>
        </w:trPr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школьники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105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103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105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105</w:t>
            </w:r>
          </w:p>
        </w:tc>
      </w:tr>
      <w:tr w:rsidR="00DF1335" w:rsidRPr="00DF1335" w:rsidTr="009B6F5C">
        <w:trPr>
          <w:trHeight w:val="259"/>
        </w:trPr>
        <w:tc>
          <w:tcPr>
            <w:tcW w:w="185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дошкольники</w:t>
            </w:r>
          </w:p>
        </w:tc>
        <w:tc>
          <w:tcPr>
            <w:tcW w:w="1145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69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75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75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75</w:t>
            </w:r>
          </w:p>
        </w:tc>
      </w:tr>
    </w:tbl>
    <w:p w:rsidR="00DF1335" w:rsidRPr="00DF1335" w:rsidRDefault="00DF1335" w:rsidP="00DF1335">
      <w:pPr>
        <w:shd w:val="clear" w:color="auto" w:fill="FFFFFF"/>
        <w:ind w:firstLine="539"/>
        <w:jc w:val="center"/>
        <w:rPr>
          <w:b/>
          <w:bCs/>
          <w:sz w:val="20"/>
          <w:szCs w:val="20"/>
        </w:rPr>
      </w:pPr>
      <w:r w:rsidRPr="00DF1335">
        <w:rPr>
          <w:b/>
          <w:bCs/>
          <w:sz w:val="20"/>
          <w:szCs w:val="20"/>
        </w:rPr>
        <w:t>2. Дорожное строительство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pacing w:val="4"/>
          <w:sz w:val="20"/>
          <w:szCs w:val="20"/>
        </w:rPr>
      </w:pPr>
      <w:r w:rsidRPr="00DF1335">
        <w:rPr>
          <w:bCs/>
          <w:sz w:val="20"/>
          <w:szCs w:val="20"/>
        </w:rPr>
        <w:t xml:space="preserve">Основу транспортной инфраструктуры составляют дороги общего пользования. Протяженность </w:t>
      </w:r>
      <w:proofErr w:type="gramStart"/>
      <w:r w:rsidRPr="00DF1335">
        <w:rPr>
          <w:bCs/>
          <w:sz w:val="20"/>
          <w:szCs w:val="20"/>
        </w:rPr>
        <w:t>дороги, зарегистрированной до конца 2021 года составила</w:t>
      </w:r>
      <w:proofErr w:type="gramEnd"/>
      <w:r w:rsidRPr="00DF1335">
        <w:rPr>
          <w:bCs/>
          <w:sz w:val="20"/>
          <w:szCs w:val="20"/>
        </w:rPr>
        <w:t xml:space="preserve"> 3,191 км. Дороги не имеют гравийного покрытия и требуют капитального ремонта. На территории сельского поселения ежегодно осуществляется ремонт дорог путем подсыпки шлаком и песком, восстановление дорожного полотна на подмытых участках после весенних паводков. </w:t>
      </w:r>
      <w:r w:rsidRPr="00DF1335">
        <w:rPr>
          <w:spacing w:val="4"/>
          <w:sz w:val="20"/>
          <w:szCs w:val="20"/>
        </w:rPr>
        <w:t>Так же ежегодно в связи с транспортной загруженностью осуществлялось строительство и ремонт тротуаров деревянного покрытия вдоль дорог общего пользования</w:t>
      </w:r>
      <w:r w:rsidRPr="00DF1335">
        <w:rPr>
          <w:color w:val="0070C0"/>
          <w:spacing w:val="4"/>
          <w:sz w:val="20"/>
          <w:szCs w:val="20"/>
        </w:rPr>
        <w:t xml:space="preserve">. </w:t>
      </w:r>
      <w:r w:rsidRPr="00DF1335">
        <w:rPr>
          <w:spacing w:val="4"/>
          <w:sz w:val="20"/>
          <w:szCs w:val="20"/>
        </w:rPr>
        <w:t>В 2021 году в рамках муниципальной программы Заполярного района проведено мероприятие по устройству деревянных тротуаров протяженностью 360 метров.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color w:val="365F91"/>
          <w:spacing w:val="4"/>
          <w:sz w:val="20"/>
          <w:szCs w:val="20"/>
        </w:rPr>
      </w:pPr>
    </w:p>
    <w:tbl>
      <w:tblPr>
        <w:tblW w:w="76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/>
      </w:tblPr>
      <w:tblGrid>
        <w:gridCol w:w="4111"/>
        <w:gridCol w:w="1559"/>
        <w:gridCol w:w="1985"/>
      </w:tblGrid>
      <w:tr w:rsidR="00DF1335" w:rsidRPr="00DF1335" w:rsidTr="009B6F5C">
        <w:tc>
          <w:tcPr>
            <w:tcW w:w="4111" w:type="dxa"/>
            <w:shd w:val="clear" w:color="auto" w:fill="FFFFFF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№ свидетельства о собственности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Общая площадь земель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160,4 гектар</w:t>
            </w:r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Общая протяженность дорог общего пользования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3,191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ind w:firstLine="226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(указать наименование)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ind w:firstLine="226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1) в сельской собственности всего, из них: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3,191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i/>
                <w:sz w:val="20"/>
                <w:szCs w:val="20"/>
              </w:rPr>
            </w:pPr>
            <w:r w:rsidRPr="00DF1335">
              <w:rPr>
                <w:i/>
                <w:sz w:val="20"/>
                <w:szCs w:val="20"/>
              </w:rPr>
              <w:t>внутри населенных пунктов всего, из них: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3,191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ind w:firstLine="426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 твердым асфальтобетонным покрытием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 песчано-гравийным покрытием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грунтовые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3,191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i/>
                <w:sz w:val="20"/>
                <w:szCs w:val="20"/>
              </w:rPr>
              <w:t>вне населенных пунктов всего, из них: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 твердым асфальтобетонным покрытием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 песчано-гравийным покрытием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грунтовые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На территории сельского поселения находятся: 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километр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железно-бетонных мостов</w:t>
            </w:r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  <w:tr w:rsidR="00DF1335" w:rsidRPr="00DF1335" w:rsidTr="009B6F5C">
        <w:tc>
          <w:tcPr>
            <w:tcW w:w="4111" w:type="dxa"/>
            <w:shd w:val="clear" w:color="auto" w:fill="FFFFFF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</w:rPr>
              <w:t>трубопереездов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</w:t>
            </w:r>
          </w:p>
        </w:tc>
      </w:tr>
    </w:tbl>
    <w:p w:rsidR="00DF1335" w:rsidRPr="00DF1335" w:rsidRDefault="00DF1335" w:rsidP="00DF1335">
      <w:pPr>
        <w:shd w:val="clear" w:color="auto" w:fill="FFFFFF"/>
        <w:jc w:val="center"/>
        <w:rPr>
          <w:b/>
          <w:bCs/>
          <w:sz w:val="20"/>
          <w:szCs w:val="20"/>
        </w:rPr>
      </w:pPr>
      <w:r w:rsidRPr="00DF1335">
        <w:rPr>
          <w:b/>
          <w:bCs/>
          <w:sz w:val="20"/>
          <w:szCs w:val="20"/>
        </w:rPr>
        <w:t>3. Жилье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bCs/>
          <w:sz w:val="20"/>
          <w:szCs w:val="20"/>
        </w:rPr>
      </w:pPr>
      <w:r w:rsidRPr="00DF1335">
        <w:rPr>
          <w:bCs/>
          <w:sz w:val="20"/>
          <w:szCs w:val="20"/>
        </w:rPr>
        <w:t xml:space="preserve">В 2021 году введено в эксплуатацию 3 </w:t>
      </w:r>
      <w:proofErr w:type="gramStart"/>
      <w:r w:rsidRPr="00DF1335">
        <w:rPr>
          <w:bCs/>
          <w:sz w:val="20"/>
          <w:szCs w:val="20"/>
        </w:rPr>
        <w:t>индивидуальных</w:t>
      </w:r>
      <w:proofErr w:type="gramEnd"/>
      <w:r w:rsidRPr="00DF1335">
        <w:rPr>
          <w:bCs/>
          <w:sz w:val="20"/>
          <w:szCs w:val="20"/>
        </w:rPr>
        <w:t xml:space="preserve"> жилых дома.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bCs/>
          <w:sz w:val="20"/>
          <w:szCs w:val="20"/>
        </w:rPr>
      </w:pPr>
      <w:r w:rsidRPr="00DF1335">
        <w:rPr>
          <w:bCs/>
          <w:sz w:val="20"/>
          <w:szCs w:val="20"/>
        </w:rPr>
        <w:t xml:space="preserve">В 2022 году планируется ввод в эксплуатацию 1 индивидуального жилого дома. Таким образом, в прогнозном периоде планируется не значительный объем строительства индивидуальных жилых домов. 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bCs/>
          <w:color w:val="365F91"/>
          <w:sz w:val="20"/>
          <w:szCs w:val="20"/>
        </w:rPr>
      </w:pPr>
    </w:p>
    <w:tbl>
      <w:tblPr>
        <w:tblW w:w="787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792"/>
        <w:gridCol w:w="933"/>
        <w:gridCol w:w="626"/>
        <w:gridCol w:w="842"/>
        <w:gridCol w:w="858"/>
      </w:tblGrid>
      <w:tr w:rsidR="00DF1335" w:rsidRPr="00DF1335" w:rsidTr="009B6F5C">
        <w:tc>
          <w:tcPr>
            <w:tcW w:w="2410" w:type="dxa"/>
            <w:vMerge w:val="restart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Ед. изм.</w:t>
            </w:r>
          </w:p>
        </w:tc>
        <w:tc>
          <w:tcPr>
            <w:tcW w:w="1501" w:type="dxa"/>
            <w:gridSpan w:val="2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Отчет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Оценка</w:t>
            </w:r>
          </w:p>
        </w:tc>
        <w:tc>
          <w:tcPr>
            <w:tcW w:w="2326" w:type="dxa"/>
            <w:gridSpan w:val="3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Прогноз</w:t>
            </w:r>
          </w:p>
        </w:tc>
      </w:tr>
      <w:tr w:rsidR="00DF1335" w:rsidRPr="00DF1335" w:rsidTr="009B6F5C">
        <w:tc>
          <w:tcPr>
            <w:tcW w:w="2410" w:type="dxa"/>
            <w:vMerge/>
          </w:tcPr>
          <w:p w:rsidR="00DF1335" w:rsidRPr="00DF1335" w:rsidRDefault="00DF1335" w:rsidP="00DF1335">
            <w:pPr>
              <w:ind w:firstLine="53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1335" w:rsidRPr="00DF1335" w:rsidRDefault="00DF1335" w:rsidP="00DF1335">
            <w:pPr>
              <w:ind w:firstLine="53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2019</w:t>
            </w:r>
          </w:p>
        </w:tc>
        <w:tc>
          <w:tcPr>
            <w:tcW w:w="792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2021</w:t>
            </w:r>
          </w:p>
        </w:tc>
        <w:tc>
          <w:tcPr>
            <w:tcW w:w="626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2022</w:t>
            </w:r>
          </w:p>
        </w:tc>
        <w:tc>
          <w:tcPr>
            <w:tcW w:w="842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2023</w:t>
            </w:r>
          </w:p>
        </w:tc>
        <w:tc>
          <w:tcPr>
            <w:tcW w:w="858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2024</w:t>
            </w:r>
          </w:p>
        </w:tc>
      </w:tr>
      <w:tr w:rsidR="00DF1335" w:rsidRPr="00DF1335" w:rsidTr="009B6F5C">
        <w:tc>
          <w:tcPr>
            <w:tcW w:w="2410" w:type="dxa"/>
          </w:tcPr>
          <w:p w:rsidR="00DF1335" w:rsidRPr="00DF1335" w:rsidRDefault="00DF1335" w:rsidP="009B6F5C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Ввод в эксплуатацию жилых домов, построенных за счет всех источников финансирования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DF1335" w:rsidRPr="00DF1335" w:rsidRDefault="00DF1335" w:rsidP="009B6F5C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</w:tr>
      <w:tr w:rsidR="00DF1335" w:rsidRPr="00DF1335" w:rsidTr="009B6F5C">
        <w:tc>
          <w:tcPr>
            <w:tcW w:w="2410" w:type="dxa"/>
          </w:tcPr>
          <w:p w:rsidR="00DF1335" w:rsidRPr="00DF1335" w:rsidRDefault="00DF1335" w:rsidP="00DF1335">
            <w:pPr>
              <w:ind w:firstLine="539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Ввод в эксплуатацию жилых домов, построенных за счет всех источников финансирования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кв.м. общей площади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458,2</w:t>
            </w:r>
          </w:p>
        </w:tc>
        <w:tc>
          <w:tcPr>
            <w:tcW w:w="626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350,0</w:t>
            </w:r>
          </w:p>
        </w:tc>
        <w:tc>
          <w:tcPr>
            <w:tcW w:w="84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</w:tr>
      <w:tr w:rsidR="00DF1335" w:rsidRPr="00DF1335" w:rsidTr="009B6F5C">
        <w:tc>
          <w:tcPr>
            <w:tcW w:w="2410" w:type="dxa"/>
          </w:tcPr>
          <w:p w:rsidR="00DF1335" w:rsidRPr="00DF1335" w:rsidRDefault="00DF1335" w:rsidP="00DF1335">
            <w:pPr>
              <w:ind w:firstLine="539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 том числе индивидуальные жилые дома, построенные населением за счет собственных (или) кредитных средств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</w:tr>
      <w:tr w:rsidR="00DF1335" w:rsidRPr="00DF1335" w:rsidTr="009B6F5C">
        <w:tc>
          <w:tcPr>
            <w:tcW w:w="2410" w:type="dxa"/>
          </w:tcPr>
          <w:p w:rsidR="00DF1335" w:rsidRPr="00DF1335" w:rsidRDefault="00DF1335" w:rsidP="00DF1335">
            <w:pPr>
              <w:ind w:firstLine="539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 том числе индивидуальные жилые дома, построенные населением за счет собственных (или) кредитных средств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кв.м. общей площади</w:t>
            </w:r>
          </w:p>
        </w:tc>
        <w:tc>
          <w:tcPr>
            <w:tcW w:w="709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92,5</w:t>
            </w:r>
          </w:p>
        </w:tc>
        <w:tc>
          <w:tcPr>
            <w:tcW w:w="626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</w:t>
            </w:r>
          </w:p>
        </w:tc>
      </w:tr>
    </w:tbl>
    <w:p w:rsidR="00DF1335" w:rsidRPr="00DF1335" w:rsidRDefault="00DF1335" w:rsidP="00DF1335">
      <w:pPr>
        <w:ind w:firstLine="539"/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4. Социальная сфера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Главная цель социальной инфраструктуры – формирование образа современного поселения через создание широких возможностей для образования, охраны здоровья, содержательного отдыха, развития народного творчества, пропаганды физической культуры и спорта.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bCs/>
          <w:sz w:val="20"/>
          <w:szCs w:val="20"/>
        </w:rPr>
        <w:t xml:space="preserve">Основными направлениями социальной сферы в сельском поселении являются образование, здравоохранение, культура, </w:t>
      </w:r>
      <w:r w:rsidRPr="00DF1335">
        <w:rPr>
          <w:sz w:val="20"/>
          <w:szCs w:val="20"/>
        </w:rPr>
        <w:t>пропаганда физической культуры и спорта,</w:t>
      </w:r>
      <w:r w:rsidRPr="00DF1335">
        <w:rPr>
          <w:bCs/>
          <w:sz w:val="20"/>
          <w:szCs w:val="20"/>
        </w:rPr>
        <w:t xml:space="preserve"> а также поддержка граждан в трудной жизненной ситуации. </w:t>
      </w:r>
      <w:proofErr w:type="gramStart"/>
      <w:r w:rsidRPr="00DF1335">
        <w:rPr>
          <w:iCs/>
          <w:sz w:val="20"/>
          <w:szCs w:val="20"/>
        </w:rPr>
        <w:t>Приоритетными направлениями в сфере образования на среднесрочную перспективу будут создание условий для удовлетворения потребностей граждан и общества в качественном образовании и воспитании, обновление структуры и содержания образования, использование в воспитательном процессе инновационных педагогических технологий, развитие практической направленности образовательных программ, защита и развитие в системе образования национальных традиций, культуры и особенностей народов Крайнего Севера.</w:t>
      </w:r>
      <w:proofErr w:type="gramEnd"/>
      <w:r w:rsidRPr="00DF1335">
        <w:rPr>
          <w:bCs/>
          <w:sz w:val="20"/>
          <w:szCs w:val="20"/>
        </w:rPr>
        <w:t xml:space="preserve"> Развитие социальной сферы в первую очередь сказывается на благополучии жизни населения, на удовлетворенности жизнью граждан муниципального образования, что в свою очередь должно привести к доброжелательности населения, сплоченности граждан поселения, а также к активному участию жителей в жизни сельского поселения.</w:t>
      </w:r>
    </w:p>
    <w:p w:rsidR="00DF1335" w:rsidRPr="00DF1335" w:rsidRDefault="00DF1335" w:rsidP="00DF1335">
      <w:pPr>
        <w:shd w:val="clear" w:color="auto" w:fill="FFFFFF"/>
        <w:ind w:firstLine="709"/>
        <w:jc w:val="center"/>
        <w:rPr>
          <w:sz w:val="20"/>
          <w:szCs w:val="20"/>
        </w:rPr>
      </w:pPr>
      <w:r w:rsidRPr="00DF1335">
        <w:rPr>
          <w:sz w:val="20"/>
          <w:szCs w:val="20"/>
        </w:rPr>
        <w:t>Объекты социальной инфраструктуры</w:t>
      </w:r>
    </w:p>
    <w:tbl>
      <w:tblPr>
        <w:tblW w:w="0" w:type="auto"/>
        <w:tblInd w:w="5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  <w:gridCol w:w="1447"/>
        <w:gridCol w:w="1620"/>
      </w:tblGrid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 состоянию на 01.01.2021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Учреждения образования, в т.ч.: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Школа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Детский сад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rPr>
          <w:trHeight w:val="171"/>
        </w:trPr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9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Учреждения культуры, в т.ч.: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Учреждения здравоохранения, в т.ч.: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  <w:tr w:rsidR="00DF1335" w:rsidRPr="00DF1335" w:rsidTr="001C49DE">
        <w:tc>
          <w:tcPr>
            <w:tcW w:w="5260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Амбулатория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шт.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ind w:firstLine="708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</w:tr>
    </w:tbl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В сфере культуры уровень обеспеченности населения клубными учреждениями и общедоступными библиотеками достаточен для обеспечения жителей соответствующими услугами. </w:t>
      </w:r>
    </w:p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Необходимо строительство нового модульного здания </w:t>
      </w:r>
      <w:proofErr w:type="spellStart"/>
      <w:proofErr w:type="gramStart"/>
      <w:r w:rsidRPr="00DF1335">
        <w:rPr>
          <w:sz w:val="20"/>
          <w:szCs w:val="20"/>
        </w:rPr>
        <w:t>этно-культурного</w:t>
      </w:r>
      <w:proofErr w:type="spellEnd"/>
      <w:proofErr w:type="gramEnd"/>
      <w:r w:rsidRPr="00DF1335">
        <w:rPr>
          <w:sz w:val="20"/>
          <w:szCs w:val="20"/>
        </w:rPr>
        <w:t xml:space="preserve"> центра. Старое здание закрыто в 2015 году, в связи с аварийным состоянием. Сотрудники ЭКЦ располагаются в здании спорткомплекса, где очень неудобно работать, одновременно проводятся кружки, репетиции ЭКЦ и секции, спортивные мероприятия спорткомплекса.</w:t>
      </w:r>
    </w:p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  <w:r w:rsidRPr="00DF1335">
        <w:rPr>
          <w:spacing w:val="1"/>
          <w:sz w:val="20"/>
          <w:szCs w:val="20"/>
        </w:rPr>
        <w:t>Также на территории муниципального образования находится филиал библиотеки ГБУК НАО «Ненецкая центральная библиотека им. А.И. </w:t>
      </w:r>
      <w:proofErr w:type="spellStart"/>
      <w:r w:rsidRPr="00DF1335">
        <w:rPr>
          <w:spacing w:val="1"/>
          <w:sz w:val="20"/>
          <w:szCs w:val="20"/>
        </w:rPr>
        <w:t>Пичкова</w:t>
      </w:r>
      <w:proofErr w:type="spellEnd"/>
      <w:r w:rsidRPr="00DF1335">
        <w:rPr>
          <w:spacing w:val="1"/>
          <w:sz w:val="20"/>
          <w:szCs w:val="20"/>
        </w:rPr>
        <w:t>».</w:t>
      </w:r>
      <w:r w:rsidRPr="00DF1335">
        <w:rPr>
          <w:sz w:val="20"/>
          <w:szCs w:val="20"/>
        </w:rPr>
        <w:t xml:space="preserve"> Приоритетное направление в библиотечной сфере - расширение возможностей библиотек в удовлетворении потребностей жителей поселения в информации, знаниях, досуге, приобщении к культурным ценностям. Для этого необходимо: стабильное обновление библиотечных фондов, пополнение информационно-библиотечных ресурсов современной печатной информацией, предоставление дополнительной консультационной информации с использованием сети Интернет.</w:t>
      </w:r>
    </w:p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В 2021 году началось строительство новой школы. В настоящее время дети размещаются в двух зданиях школы, расположенных в разных частях поселка. Демография по поселку положительная, ежегодно рождается более десяти детей в год.</w:t>
      </w:r>
    </w:p>
    <w:p w:rsidR="00DF1335" w:rsidRPr="00DF1335" w:rsidRDefault="00DF1335" w:rsidP="00DF1335">
      <w:pPr>
        <w:shd w:val="clear" w:color="auto" w:fill="FFFFFF"/>
        <w:ind w:firstLine="708"/>
        <w:jc w:val="both"/>
        <w:rPr>
          <w:color w:val="365F91"/>
          <w:sz w:val="20"/>
          <w:szCs w:val="20"/>
        </w:rPr>
      </w:pPr>
    </w:p>
    <w:tbl>
      <w:tblPr>
        <w:tblW w:w="78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77"/>
        <w:gridCol w:w="817"/>
        <w:gridCol w:w="1592"/>
        <w:gridCol w:w="2444"/>
      </w:tblGrid>
      <w:tr w:rsidR="00DF1335" w:rsidRPr="00DF1335" w:rsidTr="00960492">
        <w:tc>
          <w:tcPr>
            <w:tcW w:w="7830" w:type="dxa"/>
            <w:gridSpan w:val="4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Почта</w:t>
            </w:r>
          </w:p>
        </w:tc>
      </w:tr>
      <w:tr w:rsidR="00DF1335" w:rsidRPr="00DF1335" w:rsidTr="00960492">
        <w:tc>
          <w:tcPr>
            <w:tcW w:w="2977" w:type="dxa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Наименование населенного пункта Сельского поселения</w:t>
            </w:r>
          </w:p>
        </w:tc>
        <w:tc>
          <w:tcPr>
            <w:tcW w:w="4853" w:type="dxa"/>
            <w:gridSpan w:val="3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Почтовый адрес отделения</w:t>
            </w:r>
          </w:p>
        </w:tc>
      </w:tr>
      <w:tr w:rsidR="00DF1335" w:rsidRPr="00DF1335" w:rsidTr="00960492">
        <w:tc>
          <w:tcPr>
            <w:tcW w:w="2977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поселок Нельмин-Нос</w:t>
            </w:r>
          </w:p>
        </w:tc>
        <w:tc>
          <w:tcPr>
            <w:tcW w:w="4853" w:type="dxa"/>
            <w:gridSpan w:val="3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ул. Победы,11</w:t>
            </w:r>
          </w:p>
        </w:tc>
      </w:tr>
      <w:tr w:rsidR="00DF1335" w:rsidRPr="00DF1335" w:rsidTr="00960492">
        <w:tc>
          <w:tcPr>
            <w:tcW w:w="7830" w:type="dxa"/>
            <w:gridSpan w:val="4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Телефонная связь (фиксированная связь, местная телефонная связь)</w:t>
            </w:r>
          </w:p>
        </w:tc>
      </w:tr>
      <w:tr w:rsidR="00DF1335" w:rsidRPr="00DF1335" w:rsidTr="00960492">
        <w:tc>
          <w:tcPr>
            <w:tcW w:w="3794" w:type="dxa"/>
            <w:gridSpan w:val="2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Наименование населенного пункта МО</w:t>
            </w:r>
          </w:p>
        </w:tc>
        <w:tc>
          <w:tcPr>
            <w:tcW w:w="1592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Наименование оператор</w:t>
            </w:r>
          </w:p>
        </w:tc>
        <w:tc>
          <w:tcPr>
            <w:tcW w:w="2444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Устойчивость связи</w:t>
            </w:r>
          </w:p>
        </w:tc>
      </w:tr>
      <w:tr w:rsidR="00DF1335" w:rsidRPr="00DF1335" w:rsidTr="00960492">
        <w:tc>
          <w:tcPr>
            <w:tcW w:w="3794" w:type="dxa"/>
            <w:gridSpan w:val="2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поселок Нельмин-Нос</w:t>
            </w:r>
          </w:p>
        </w:tc>
        <w:tc>
          <w:tcPr>
            <w:tcW w:w="1592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ПАО «Ростелеком»</w:t>
            </w:r>
          </w:p>
        </w:tc>
        <w:tc>
          <w:tcPr>
            <w:tcW w:w="2444" w:type="dxa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устойчивая</w:t>
            </w:r>
          </w:p>
        </w:tc>
      </w:tr>
      <w:tr w:rsidR="00DF1335" w:rsidRPr="00DF1335" w:rsidTr="00960492">
        <w:tc>
          <w:tcPr>
            <w:tcW w:w="7830" w:type="dxa"/>
            <w:gridSpan w:val="4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Сотовая связь, сеть подвижной связи</w:t>
            </w:r>
          </w:p>
        </w:tc>
      </w:tr>
      <w:tr w:rsidR="00DF1335" w:rsidRPr="00DF1335" w:rsidTr="00960492">
        <w:tc>
          <w:tcPr>
            <w:tcW w:w="3794" w:type="dxa"/>
            <w:gridSpan w:val="2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Наименование населенного пункта МО</w:t>
            </w:r>
          </w:p>
        </w:tc>
        <w:tc>
          <w:tcPr>
            <w:tcW w:w="1592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Наименование оператор</w:t>
            </w:r>
          </w:p>
        </w:tc>
        <w:tc>
          <w:tcPr>
            <w:tcW w:w="2444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Устойчивость связи</w:t>
            </w:r>
          </w:p>
        </w:tc>
      </w:tr>
      <w:tr w:rsidR="00DF1335" w:rsidRPr="00DF1335" w:rsidTr="00960492">
        <w:tc>
          <w:tcPr>
            <w:tcW w:w="3794" w:type="dxa"/>
            <w:gridSpan w:val="2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поселок Нельмин-Нос</w:t>
            </w:r>
          </w:p>
        </w:tc>
        <w:tc>
          <w:tcPr>
            <w:tcW w:w="1592" w:type="dxa"/>
            <w:vAlign w:val="center"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МТС</w:t>
            </w:r>
          </w:p>
        </w:tc>
        <w:tc>
          <w:tcPr>
            <w:tcW w:w="2444" w:type="dxa"/>
            <w:vAlign w:val="center"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устойчивая</w:t>
            </w:r>
          </w:p>
        </w:tc>
      </w:tr>
    </w:tbl>
    <w:p w:rsidR="00DF1335" w:rsidRPr="00DF1335" w:rsidRDefault="00DF1335" w:rsidP="00DF1335">
      <w:pPr>
        <w:ind w:firstLine="539"/>
        <w:jc w:val="center"/>
        <w:rPr>
          <w:sz w:val="20"/>
          <w:szCs w:val="20"/>
        </w:rPr>
      </w:pPr>
      <w:r w:rsidRPr="00DF1335">
        <w:rPr>
          <w:b/>
          <w:sz w:val="20"/>
          <w:szCs w:val="20"/>
        </w:rPr>
        <w:t>5. Потребительский комплекс и предпринимательство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Особое внимание необходимо уделить активному развитию потребительского рынка, темпам роста его оборотов. Количество точек предприятий потребительского рынка останется на прежнем уровне. Розничная торговля также занимает немалый удельный вес в общем объеме валового продукта поселка.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Основным критерием должен стать рост качественного предоставления услуг населению. Темпы роста оборота розничной торговли носят устойчивый характер. Прежде всего, это связано с повышением: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80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1276"/>
        <w:gridCol w:w="1843"/>
        <w:gridCol w:w="2410"/>
      </w:tblGrid>
      <w:tr w:rsidR="00DF1335" w:rsidRPr="00DF1335" w:rsidTr="00960492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ФИО</w:t>
            </w:r>
          </w:p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410" w:type="dxa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Наименование организации с указанием организационно-правовой формы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Магазины</w:t>
            </w:r>
            <w:proofErr w:type="spellEnd"/>
            <w:r w:rsidRPr="00DF133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F1335"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  <w:p w:rsidR="00DF1335" w:rsidRPr="00DF1335" w:rsidRDefault="00DF1335" w:rsidP="00DF13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единица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</w:t>
            </w:r>
          </w:p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специализированные</w:t>
            </w:r>
            <w:proofErr w:type="spellEnd"/>
            <w:r w:rsidRPr="00DF133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1335">
              <w:rPr>
                <w:sz w:val="20"/>
                <w:szCs w:val="20"/>
                <w:lang w:val="en-US"/>
              </w:rPr>
              <w:t>продовольственные</w:t>
            </w:r>
            <w:proofErr w:type="spellEnd"/>
            <w:r w:rsidRPr="00DF13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35">
              <w:rPr>
                <w:sz w:val="20"/>
                <w:szCs w:val="20"/>
                <w:lang w:val="en-US"/>
              </w:rPr>
              <w:t>магазины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Талеева Любовь Николаевна</w:t>
            </w: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1335">
              <w:rPr>
                <w:sz w:val="20"/>
                <w:szCs w:val="20"/>
              </w:rPr>
              <w:t>Нижне-Печорское</w:t>
            </w:r>
            <w:proofErr w:type="spellEnd"/>
            <w:r w:rsidRPr="00DF1335">
              <w:rPr>
                <w:sz w:val="20"/>
                <w:szCs w:val="20"/>
              </w:rPr>
              <w:t xml:space="preserve"> потребительское общество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специализированные  продовольственные магазины 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единица</w:t>
            </w: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–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специализированные непродовольственные магазины 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единица</w:t>
            </w: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–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прочие магазины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единица</w:t>
            </w: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b/>
                <w:sz w:val="20"/>
                <w:szCs w:val="20"/>
              </w:rPr>
              <w:t xml:space="preserve"> «Рубин»</w:t>
            </w:r>
          </w:p>
          <w:p w:rsidR="00DF1335" w:rsidRPr="00DF1335" w:rsidRDefault="00DF1335" w:rsidP="00DF1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Чупров Владимир Павлович</w:t>
            </w:r>
          </w:p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b/>
                <w:sz w:val="20"/>
                <w:szCs w:val="20"/>
              </w:rPr>
              <w:t>«Сармик»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Вылко Эдуард Дмитриевич</w:t>
            </w:r>
          </w:p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F1335" w:rsidRPr="00DF1335" w:rsidTr="00960492">
        <w:tc>
          <w:tcPr>
            <w:tcW w:w="2518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b/>
                <w:sz w:val="20"/>
                <w:szCs w:val="20"/>
              </w:rPr>
              <w:t>«Ассорти»</w:t>
            </w:r>
          </w:p>
        </w:tc>
        <w:tc>
          <w:tcPr>
            <w:tcW w:w="1276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Талеева Екатерина Тимофеевна</w:t>
            </w:r>
          </w:p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Индивидуальный предприниматель</w:t>
            </w:r>
          </w:p>
        </w:tc>
      </w:tr>
    </w:tbl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культуры потребления;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уровня требования потребителей, предъявляемых к оказываемым услугам;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роста активности населения, желающего заниматься предпринимательством.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Дальнейшему положительному развитию малого предпринимательства будут способствовать меры государственной и муниципальной поддержки, предусмотренные федеральным, региональным и местным законодательством. Развитие рынка товаров и услуг в прогнозируемом периоде будет происходить с сохранением позитивных тенденций, наметившихся в предыдущие годы.</w:t>
      </w:r>
    </w:p>
    <w:p w:rsidR="00DF1335" w:rsidRPr="00DF1335" w:rsidRDefault="00DF1335" w:rsidP="00DF1335">
      <w:pPr>
        <w:ind w:firstLine="539"/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6. Жилищно-коммунальное хозяйство</w:t>
      </w:r>
    </w:p>
    <w:tbl>
      <w:tblPr>
        <w:tblW w:w="7741" w:type="dxa"/>
        <w:jc w:val="center"/>
        <w:tblInd w:w="6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4"/>
        <w:gridCol w:w="1117"/>
        <w:gridCol w:w="1914"/>
        <w:gridCol w:w="2186"/>
      </w:tblGrid>
      <w:tr w:rsidR="00DF1335" w:rsidRPr="00DF1335" w:rsidTr="00F36975">
        <w:trPr>
          <w:trHeight w:val="416"/>
          <w:jc w:val="center"/>
        </w:trPr>
        <w:tc>
          <w:tcPr>
            <w:tcW w:w="2524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ФИО</w:t>
            </w:r>
          </w:p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86" w:type="dxa"/>
            <w:vAlign w:val="center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Наименование организации с указанием организационно-правовой формы</w:t>
            </w:r>
          </w:p>
        </w:tc>
      </w:tr>
      <w:tr w:rsidR="00DF1335" w:rsidRPr="00DF1335" w:rsidTr="00F36975">
        <w:trPr>
          <w:trHeight w:val="308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F36975">
        <w:trPr>
          <w:trHeight w:val="91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единица</w:t>
            </w: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F36975">
        <w:trPr>
          <w:trHeight w:val="308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Общественные </w:t>
            </w:r>
            <w:proofErr w:type="spellStart"/>
            <w:r w:rsidRPr="00DF1335">
              <w:rPr>
                <w:sz w:val="20"/>
                <w:szCs w:val="20"/>
                <w:lang w:val="en-US"/>
              </w:rPr>
              <w:t>бани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Гададов Олег Николаевич</w:t>
            </w:r>
          </w:p>
        </w:tc>
        <w:tc>
          <w:tcPr>
            <w:tcW w:w="2186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МКП «ЖКХ МО «Малоземельский сельсовет»</w:t>
            </w:r>
          </w:p>
        </w:tc>
      </w:tr>
      <w:tr w:rsidR="00DF1335" w:rsidRPr="00DF1335" w:rsidTr="00F36975">
        <w:trPr>
          <w:trHeight w:val="308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proofErr w:type="spellStart"/>
            <w:r w:rsidRPr="00DF1335">
              <w:rPr>
                <w:sz w:val="20"/>
                <w:szCs w:val="20"/>
                <w:lang w:val="en-US"/>
              </w:rPr>
              <w:t>Ритуальные</w:t>
            </w:r>
            <w:proofErr w:type="spellEnd"/>
            <w:r w:rsidRPr="00DF133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Гададов Олег Николаевич</w:t>
            </w:r>
          </w:p>
        </w:tc>
        <w:tc>
          <w:tcPr>
            <w:tcW w:w="2186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МКП «ЖКХ МО «Малоземельский сельсовет»</w:t>
            </w:r>
          </w:p>
        </w:tc>
      </w:tr>
      <w:tr w:rsidR="00DF1335" w:rsidRPr="00DF1335" w:rsidTr="00F36975">
        <w:trPr>
          <w:trHeight w:val="199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Котельные (ТТГ (ж))</w:t>
            </w:r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Вылка Эдуард Дмитриевич</w:t>
            </w:r>
          </w:p>
        </w:tc>
        <w:tc>
          <w:tcPr>
            <w:tcW w:w="2186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МП ЗР «Севержилкомсервис»</w:t>
            </w:r>
          </w:p>
        </w:tc>
      </w:tr>
      <w:tr w:rsidR="00DF1335" w:rsidRPr="00DF1335" w:rsidTr="00F36975">
        <w:trPr>
          <w:trHeight w:val="199"/>
          <w:jc w:val="center"/>
        </w:trPr>
        <w:tc>
          <w:tcPr>
            <w:tcW w:w="2524" w:type="dxa"/>
            <w:shd w:val="clear" w:color="auto" w:fill="auto"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117" w:type="dxa"/>
            <w:shd w:val="clear" w:color="auto" w:fill="auto"/>
          </w:tcPr>
          <w:p w:rsidR="00DF1335" w:rsidRPr="00DF1335" w:rsidRDefault="00DF1335" w:rsidP="00DF1335">
            <w:pPr>
              <w:keepNext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Вылка Эдуард Дмитриевич</w:t>
            </w:r>
          </w:p>
        </w:tc>
        <w:tc>
          <w:tcPr>
            <w:tcW w:w="2186" w:type="dxa"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МП ЗР «Севержилкомсервис»</w:t>
            </w:r>
          </w:p>
        </w:tc>
      </w:tr>
    </w:tbl>
    <w:p w:rsidR="00DF1335" w:rsidRPr="00DF1335" w:rsidRDefault="00DF1335" w:rsidP="00DF1335">
      <w:pPr>
        <w:shd w:val="clear" w:color="auto" w:fill="FFFFFF"/>
        <w:ind w:firstLine="539"/>
        <w:jc w:val="both"/>
        <w:rPr>
          <w:iCs/>
          <w:sz w:val="20"/>
          <w:szCs w:val="20"/>
          <w:lang w:val="en-US"/>
        </w:rPr>
      </w:pPr>
    </w:p>
    <w:p w:rsidR="00DF1335" w:rsidRPr="00DF1335" w:rsidRDefault="00DF1335" w:rsidP="00DF1335">
      <w:pPr>
        <w:shd w:val="clear" w:color="auto" w:fill="FFFFFF"/>
        <w:ind w:firstLine="539"/>
        <w:jc w:val="both"/>
        <w:rPr>
          <w:iCs/>
          <w:sz w:val="20"/>
          <w:szCs w:val="20"/>
        </w:rPr>
      </w:pPr>
      <w:r w:rsidRPr="00DF1335">
        <w:rPr>
          <w:iCs/>
          <w:sz w:val="20"/>
          <w:szCs w:val="20"/>
        </w:rPr>
        <w:t xml:space="preserve">В сфере жилищно-коммунального хозяйства в течение 2019-2021 года проведен ремонт объектов жилищно-коммунального хозяйства и дорожного хозяйства, продолжались работы по реформированию жилищно-коммунального хозяйства в целом. 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iCs/>
          <w:sz w:val="20"/>
          <w:szCs w:val="20"/>
        </w:rPr>
      </w:pPr>
      <w:r w:rsidRPr="00DF1335">
        <w:rPr>
          <w:iCs/>
          <w:sz w:val="20"/>
          <w:szCs w:val="20"/>
        </w:rPr>
        <w:t>Будут сохранены на дальнейшую перспективу субсидии МКП «ЖКУ МО «</w:t>
      </w:r>
      <w:r w:rsidRPr="00DF1335">
        <w:rPr>
          <w:spacing w:val="2"/>
          <w:sz w:val="20"/>
          <w:szCs w:val="20"/>
        </w:rPr>
        <w:t>Малоземельский</w:t>
      </w:r>
      <w:r w:rsidRPr="00DF1335">
        <w:rPr>
          <w:iCs/>
          <w:sz w:val="20"/>
          <w:szCs w:val="20"/>
        </w:rPr>
        <w:t xml:space="preserve"> сельсовет» на возмещение затрат при оказании сельскому населению услуг общественных бань, в организации ритуальных услуг. 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iCs/>
          <w:sz w:val="20"/>
          <w:szCs w:val="20"/>
        </w:rPr>
      </w:pPr>
      <w:r w:rsidRPr="00DF1335">
        <w:rPr>
          <w:iCs/>
          <w:sz w:val="20"/>
          <w:szCs w:val="20"/>
        </w:rPr>
        <w:t xml:space="preserve">С 2021 года мероприятия по сбору и вывозу твердых бытовых отходов к месту складирования твердых коммунальных отходов исполняет региональный оператор МП ЗР «Севержилкомсервис». 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iCs/>
          <w:sz w:val="20"/>
          <w:szCs w:val="20"/>
        </w:rPr>
        <w:t>Также приоритетное направление на 2021-2024 года будет занимать организация благоустройства на территории сельского поселения (уборка территории поселения, ремонт тротуаров, прочие мероприятия по благоустройству).</w:t>
      </w:r>
    </w:p>
    <w:p w:rsidR="00DF1335" w:rsidRPr="00DF1335" w:rsidRDefault="00DF1335" w:rsidP="00DF1335">
      <w:pPr>
        <w:ind w:firstLine="539"/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7. Сельское хозяйство</w:t>
      </w:r>
    </w:p>
    <w:p w:rsidR="00DF1335" w:rsidRPr="00DF1335" w:rsidRDefault="00DF1335" w:rsidP="00DF13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F1335">
        <w:rPr>
          <w:bCs/>
          <w:sz w:val="20"/>
          <w:szCs w:val="20"/>
        </w:rPr>
        <w:t>Сельское хозяйство в экономике поселка играет важную роль как отрасль, обеспечивающая занятость основной массы трудоспособного коренного населения поселка, выполняет и социальную функцию, а именно – функцию сохранения и развития традиционного уклада жизнедеятельности коренных малочисленных народов Севера</w:t>
      </w:r>
      <w:r w:rsidRPr="00DF1335">
        <w:rPr>
          <w:sz w:val="20"/>
          <w:szCs w:val="20"/>
        </w:rPr>
        <w:t xml:space="preserve">. На территории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 xml:space="preserve">«Малоземельский сельсовет» ЗР НАО осуществляют деятельность в оленеводческой отрасли восемь семейно-родовых общин, две семейно-родовые общины и одно крестьянско-фермерское хозяйство занимаются рыболовством. </w:t>
      </w:r>
    </w:p>
    <w:p w:rsidR="00DF1335" w:rsidRPr="00DF1335" w:rsidRDefault="00DF1335" w:rsidP="00DF1335">
      <w:pPr>
        <w:shd w:val="clear" w:color="auto" w:fill="FFFFFF"/>
        <w:ind w:firstLine="708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Поголовье оленей увеличилось и составляет около 10 000 голов, чтобы не </w:t>
      </w:r>
      <w:proofErr w:type="gramStart"/>
      <w:r w:rsidRPr="00DF1335">
        <w:rPr>
          <w:sz w:val="20"/>
          <w:szCs w:val="20"/>
        </w:rPr>
        <w:t xml:space="preserve">погубить </w:t>
      </w:r>
      <w:proofErr w:type="spellStart"/>
      <w:r w:rsidRPr="00DF1335">
        <w:rPr>
          <w:sz w:val="20"/>
          <w:szCs w:val="20"/>
        </w:rPr>
        <w:t>оленпастбища</w:t>
      </w:r>
      <w:proofErr w:type="spellEnd"/>
      <w:r w:rsidRPr="00DF1335">
        <w:rPr>
          <w:sz w:val="20"/>
          <w:szCs w:val="20"/>
        </w:rPr>
        <w:t xml:space="preserve"> необходимо соблюдать</w:t>
      </w:r>
      <w:proofErr w:type="gramEnd"/>
      <w:r w:rsidRPr="00DF1335">
        <w:rPr>
          <w:sz w:val="20"/>
          <w:szCs w:val="20"/>
        </w:rPr>
        <w:t xml:space="preserve"> </w:t>
      </w:r>
      <w:proofErr w:type="spellStart"/>
      <w:r w:rsidRPr="00DF1335">
        <w:rPr>
          <w:sz w:val="20"/>
          <w:szCs w:val="20"/>
        </w:rPr>
        <w:t>оленеемкость</w:t>
      </w:r>
      <w:proofErr w:type="spellEnd"/>
      <w:r w:rsidRPr="00DF1335">
        <w:rPr>
          <w:sz w:val="20"/>
          <w:szCs w:val="20"/>
        </w:rPr>
        <w:t xml:space="preserve"> пастбищ. С декабря 2018 года начал работу </w:t>
      </w:r>
      <w:proofErr w:type="spellStart"/>
      <w:r w:rsidRPr="00DF1335">
        <w:rPr>
          <w:sz w:val="20"/>
          <w:szCs w:val="20"/>
        </w:rPr>
        <w:t>оленеубойный</w:t>
      </w:r>
      <w:proofErr w:type="spellEnd"/>
      <w:r w:rsidRPr="00DF1335">
        <w:rPr>
          <w:sz w:val="20"/>
          <w:szCs w:val="20"/>
        </w:rPr>
        <w:t xml:space="preserve"> пункт по приему и забою продукции оленеводства. На период забойной компании на временные работы привлекаются жители поселка Нельмин-Нос.</w:t>
      </w:r>
    </w:p>
    <w:p w:rsidR="00DF1335" w:rsidRPr="00DF1335" w:rsidRDefault="00DF1335" w:rsidP="00DF13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По прогнозу на 2022-2024 годы в деятельности семейно-родовых общин существенных изменений не прогнозируется.</w:t>
      </w:r>
    </w:p>
    <w:p w:rsidR="00DF1335" w:rsidRPr="00DF1335" w:rsidRDefault="00DF1335" w:rsidP="00DF13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0"/>
          <w:szCs w:val="20"/>
        </w:rPr>
      </w:pPr>
    </w:p>
    <w:tbl>
      <w:tblPr>
        <w:tblW w:w="0" w:type="auto"/>
        <w:tblInd w:w="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039"/>
        <w:gridCol w:w="946"/>
        <w:gridCol w:w="845"/>
        <w:gridCol w:w="829"/>
        <w:gridCol w:w="838"/>
        <w:gridCol w:w="828"/>
      </w:tblGrid>
      <w:tr w:rsidR="00DF1335" w:rsidRPr="00DF1335" w:rsidTr="001C49DE">
        <w:tc>
          <w:tcPr>
            <w:tcW w:w="2992" w:type="dxa"/>
            <w:vMerge w:val="restart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Показатели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Отчет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Оценка</w:t>
            </w:r>
          </w:p>
        </w:tc>
        <w:tc>
          <w:tcPr>
            <w:tcW w:w="2989" w:type="dxa"/>
            <w:gridSpan w:val="3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Прогноз</w:t>
            </w:r>
          </w:p>
        </w:tc>
      </w:tr>
      <w:tr w:rsidR="00DF1335" w:rsidRPr="00DF1335" w:rsidTr="001C49DE">
        <w:tc>
          <w:tcPr>
            <w:tcW w:w="2992" w:type="dxa"/>
            <w:vMerge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2022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2023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2024</w:t>
            </w: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Предприятия, занятые в сельском хозяйстве, в т.ч.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</w:t>
            </w: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- оленеводство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</w:t>
            </w: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DF1335"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Человек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70</w:t>
            </w: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Количество оленей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Головы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10000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10000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10000</w:t>
            </w: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Количество выпускаемой продукции, в т.ч.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F1335" w:rsidRPr="00DF1335" w:rsidTr="001C49DE">
        <w:tc>
          <w:tcPr>
            <w:tcW w:w="2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Мясо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Кг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400000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400000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400000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400000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DF1335" w:rsidRPr="00DF1335" w:rsidRDefault="00DF1335" w:rsidP="00DF13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400000</w:t>
            </w:r>
          </w:p>
        </w:tc>
      </w:tr>
    </w:tbl>
    <w:p w:rsidR="00DF1335" w:rsidRPr="00DF1335" w:rsidRDefault="00DF1335" w:rsidP="00DF1335">
      <w:pPr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8. Транспорт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активности. </w:t>
      </w:r>
      <w:r w:rsidRPr="00DF1335">
        <w:rPr>
          <w:bCs/>
          <w:sz w:val="20"/>
          <w:szCs w:val="20"/>
        </w:rPr>
        <w:t xml:space="preserve">Транспортная инфраструктура муниципального образования характеризуется сезонностью, что обусловлено географическим расположением поселения, природно-климатическими условиями. </w:t>
      </w:r>
      <w:r w:rsidRPr="00DF1335">
        <w:rPr>
          <w:sz w:val="20"/>
          <w:szCs w:val="20"/>
        </w:rPr>
        <w:t>Круглогодично перевозку пассажиров осуществляет муниципальное предприятие Заполярного района «Северная транспортная компания» речными катерами, судно на воздушной подушке. В осенний и весенний период осуществляет перевозки пассажиров Нарьян-Марский объединенный отряд в административный центр округа - город Нарьян-Мар.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</w:p>
    <w:tbl>
      <w:tblPr>
        <w:tblW w:w="79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01"/>
        <w:gridCol w:w="2127"/>
        <w:gridCol w:w="2268"/>
        <w:gridCol w:w="1843"/>
      </w:tblGrid>
      <w:tr w:rsidR="00DF1335" w:rsidRPr="00DF1335" w:rsidTr="002014B4">
        <w:tc>
          <w:tcPr>
            <w:tcW w:w="1701" w:type="dxa"/>
            <w:vMerge w:val="restart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</w:rPr>
            </w:pPr>
            <w:r w:rsidRPr="00DF1335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</w:rPr>
              <w:t>населенного пункта муниципального образования</w:t>
            </w:r>
          </w:p>
        </w:tc>
        <w:tc>
          <w:tcPr>
            <w:tcW w:w="6238" w:type="dxa"/>
            <w:gridSpan w:val="3"/>
            <w:shd w:val="clear" w:color="auto" w:fill="auto"/>
            <w:hideMark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</w:rPr>
              <w:t xml:space="preserve">Сообщение населенных пунктов с административным центром муниципального образования </w:t>
            </w:r>
            <w:r w:rsidRPr="00DF1335">
              <w:rPr>
                <w:rFonts w:eastAsia="Calibri"/>
                <w:b/>
                <w:sz w:val="20"/>
                <w:szCs w:val="20"/>
              </w:rPr>
              <w:t xml:space="preserve">- </w:t>
            </w:r>
            <w:proofErr w:type="gramStart"/>
            <w:r w:rsidRPr="00DF1335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DF1335">
              <w:rPr>
                <w:rFonts w:eastAsia="Calibri"/>
                <w:sz w:val="20"/>
                <w:szCs w:val="20"/>
              </w:rPr>
              <w:t>. Нарьян-Мар</w:t>
            </w:r>
          </w:p>
        </w:tc>
      </w:tr>
      <w:tr w:rsidR="00DF1335" w:rsidRPr="00DF1335" w:rsidTr="002014B4"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</w:rPr>
              <w:t>Летний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</w:rPr>
              <w:t>Зимний период</w:t>
            </w:r>
          </w:p>
        </w:tc>
        <w:tc>
          <w:tcPr>
            <w:tcW w:w="1843" w:type="dxa"/>
            <w:shd w:val="clear" w:color="auto" w:fill="auto"/>
            <w:hideMark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</w:rPr>
              <w:t>Период осенней (весенней) распутицы</w:t>
            </w:r>
          </w:p>
        </w:tc>
      </w:tr>
      <w:tr w:rsidR="00DF1335" w:rsidRPr="00DF1335" w:rsidTr="002014B4">
        <w:trPr>
          <w:trHeight w:val="604"/>
        </w:trPr>
        <w:tc>
          <w:tcPr>
            <w:tcW w:w="170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  <w:lang w:eastAsia="en-US"/>
              </w:rPr>
              <w:t>поселок Нельмин-Нос</w:t>
            </w:r>
          </w:p>
        </w:tc>
        <w:tc>
          <w:tcPr>
            <w:tcW w:w="2127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  <w:lang w:eastAsia="en-US"/>
              </w:rPr>
              <w:t xml:space="preserve">Пассажирский теплоход МП ЗР «СТК», </w:t>
            </w:r>
          </w:p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  <w:lang w:eastAsia="en-US"/>
              </w:rPr>
              <w:t>перевозки ИП</w:t>
            </w:r>
          </w:p>
        </w:tc>
        <w:tc>
          <w:tcPr>
            <w:tcW w:w="2268" w:type="dxa"/>
            <w:shd w:val="clear" w:color="auto" w:fill="auto"/>
          </w:tcPr>
          <w:p w:rsidR="00DF1335" w:rsidRPr="00DF1335" w:rsidRDefault="00DF1335" w:rsidP="00DF13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  <w:lang w:eastAsia="en-US"/>
              </w:rPr>
              <w:t>Судно на воздушной подушке МП ЗР «СТК», перевозки ИП, снегоходы</w:t>
            </w:r>
          </w:p>
        </w:tc>
        <w:tc>
          <w:tcPr>
            <w:tcW w:w="1843" w:type="dxa"/>
            <w:shd w:val="clear" w:color="auto" w:fill="auto"/>
          </w:tcPr>
          <w:p w:rsidR="00DF1335" w:rsidRPr="00DF1335" w:rsidRDefault="00DF1335" w:rsidP="00DF13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1335">
              <w:rPr>
                <w:rFonts w:eastAsia="Calibri"/>
                <w:sz w:val="20"/>
                <w:szCs w:val="20"/>
                <w:lang w:eastAsia="en-US"/>
              </w:rPr>
              <w:t>Вертолет Ми-8</w:t>
            </w:r>
          </w:p>
        </w:tc>
      </w:tr>
    </w:tbl>
    <w:p w:rsidR="00DF1335" w:rsidRPr="00DF1335" w:rsidRDefault="00DF1335" w:rsidP="00DF1335">
      <w:pPr>
        <w:ind w:firstLine="539"/>
        <w:jc w:val="center"/>
        <w:rPr>
          <w:b/>
          <w:sz w:val="20"/>
          <w:szCs w:val="20"/>
        </w:rPr>
      </w:pPr>
      <w:r w:rsidRPr="00DF1335">
        <w:rPr>
          <w:b/>
          <w:sz w:val="20"/>
          <w:szCs w:val="20"/>
        </w:rPr>
        <w:t>9. Пожарная безопасность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Обеспечением пожарной безопасности на территории муниципального образования осуществляют добровольные пожарные, зарегистрированные в сводном реестре добровольных пожарных главного управления МЧС России по Ненецкому автономному округу совместно с отдельным постом поселка Нельмин-Нос КУ НАО «ОГПС». </w:t>
      </w:r>
    </w:p>
    <w:p w:rsidR="00DF1335" w:rsidRPr="00DF1335" w:rsidRDefault="00DF1335" w:rsidP="00DF1335">
      <w:pPr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принадлежности, а также концентрация финансовых и материальных ресурсов для повышения мероприятий в области пожарной безопасности на территории муниципального образования.</w:t>
      </w:r>
    </w:p>
    <w:p w:rsidR="00DF1335" w:rsidRPr="00DF1335" w:rsidRDefault="00DF1335" w:rsidP="00DF1335">
      <w:pPr>
        <w:ind w:firstLine="539"/>
        <w:jc w:val="both"/>
        <w:rPr>
          <w:color w:val="365F91"/>
          <w:sz w:val="20"/>
          <w:szCs w:val="20"/>
        </w:rPr>
      </w:pPr>
      <w:r w:rsidRPr="00DF1335">
        <w:rPr>
          <w:sz w:val="20"/>
          <w:szCs w:val="20"/>
        </w:rPr>
        <w:t>Планируется выделение средств местного бюджета на приобретение пожарно-технического оборудования, проведение агитационных мероприятий, обслуживание пожарных водоемов, находящихся в собственности муниципального образования</w:t>
      </w:r>
      <w:r w:rsidRPr="00DF1335">
        <w:rPr>
          <w:color w:val="365F91"/>
          <w:sz w:val="20"/>
          <w:szCs w:val="20"/>
        </w:rPr>
        <w:t>.</w:t>
      </w:r>
    </w:p>
    <w:p w:rsidR="00DF1335" w:rsidRPr="00DF1335" w:rsidRDefault="00DF1335" w:rsidP="00DF1335">
      <w:pPr>
        <w:shd w:val="clear" w:color="auto" w:fill="FFFFFF"/>
        <w:ind w:firstLine="539"/>
        <w:jc w:val="center"/>
        <w:rPr>
          <w:b/>
          <w:bCs/>
          <w:sz w:val="20"/>
          <w:szCs w:val="20"/>
        </w:rPr>
      </w:pPr>
      <w:r w:rsidRPr="00DF1335">
        <w:rPr>
          <w:b/>
          <w:bCs/>
          <w:sz w:val="20"/>
          <w:szCs w:val="20"/>
        </w:rPr>
        <w:t>10. Бюджет муниципального образования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proofErr w:type="gramStart"/>
      <w:r w:rsidRPr="00DF1335">
        <w:rPr>
          <w:sz w:val="20"/>
          <w:szCs w:val="20"/>
        </w:rPr>
        <w:t xml:space="preserve">Бюджет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 xml:space="preserve">«Малоземельский сельсовет» ЗР НАО формируется в соответствии с Федеральным законом от 06.10.2003.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«Малоземельский сельсовет» Ненецкого автономного округа», утвержденным Решением Совета депутатов МО «Малоземельский сельсовет» НАО от 17.04.2014 г. № 24, Уставом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>«Малоземельский сельсовет» Заполярного района Ненецкого автономного округа.</w:t>
      </w:r>
      <w:proofErr w:type="gramEnd"/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Местный бюджет на 2021 год утвержден решением Совета депутатов МО «Малоземельский сельсовет» НАО от 27.12.2020 № 183 (в последней редакции от 02.09.2021 № 211).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Доходная часть местного бюджета формируется за счет налоговых и неналоговых поступлений и безвозмездных поступлений из вышестоящих бюджетов бюджетной системы Российской Федерации, а именно дотаций, субсидий, субвенций и иных межбюджетных трансфертов.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Формирование расходных статей местного бюджета осуществляется в соответствии с расходными обязательствами, обусловленными законодательством Российской Федерации, разграничением полномочий органов местного самоуправления за счет средств бюджета муниципального образования.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Бюджет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 xml:space="preserve">«Малоземельский сельсовет» ЗР НАО, с учетом изменений, на 2021 год утвержден по доходам в сумме </w:t>
      </w:r>
      <w:r w:rsidRPr="00DF1335">
        <w:rPr>
          <w:b/>
          <w:bCs/>
          <w:sz w:val="20"/>
          <w:szCs w:val="20"/>
        </w:rPr>
        <w:t>33 176,4</w:t>
      </w:r>
      <w:r w:rsidRPr="00DF1335">
        <w:rPr>
          <w:sz w:val="20"/>
          <w:szCs w:val="20"/>
        </w:rPr>
        <w:t xml:space="preserve"> тыс. руб., по расходам </w:t>
      </w:r>
      <w:r w:rsidRPr="00DF1335">
        <w:rPr>
          <w:b/>
          <w:bCs/>
          <w:sz w:val="20"/>
          <w:szCs w:val="20"/>
        </w:rPr>
        <w:t xml:space="preserve">33 284,8 </w:t>
      </w:r>
      <w:r w:rsidRPr="00DF1335">
        <w:rPr>
          <w:sz w:val="20"/>
          <w:szCs w:val="20"/>
        </w:rPr>
        <w:t xml:space="preserve">тыс. руб. с дефицитом в размере </w:t>
      </w:r>
      <w:r w:rsidRPr="00DF1335">
        <w:rPr>
          <w:b/>
          <w:sz w:val="20"/>
          <w:szCs w:val="20"/>
        </w:rPr>
        <w:t>108,4</w:t>
      </w:r>
      <w:r w:rsidRPr="00DF1335">
        <w:rPr>
          <w:sz w:val="20"/>
          <w:szCs w:val="20"/>
        </w:rPr>
        <w:t xml:space="preserve"> тыс. руб. На покрытие дефицита направлены остатки на счетах по состоянию на 01.01.2021 года.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Основными приоритетными направлениями формирования бюджета на 2021 год являются расходы в сфере: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общегосударственных вопросов – 45,7 %;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-. жилищно-коммунального хозяйства – 41,3%;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- социальная политика – 5,9 %.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Налоговые и неналоговые доходы по состоянию на 01 октября 2021 года запланированы в размере 1 530,0 тыс. руб. или 4,6 % в структуре доходов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>«Малоземельский сельсовет» ЗР НАО.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 xml:space="preserve">Безвозмездные поступления по состоянию на 01 октября 2021 года запланированы в размере 31 646,4 тыс. руб. или 95,4 % в структуре доходов </w:t>
      </w:r>
      <w:r w:rsidRPr="00DF1335">
        <w:rPr>
          <w:spacing w:val="2"/>
          <w:sz w:val="20"/>
          <w:szCs w:val="20"/>
        </w:rPr>
        <w:t xml:space="preserve">Сельского поселения </w:t>
      </w:r>
      <w:r w:rsidRPr="00DF1335">
        <w:rPr>
          <w:sz w:val="20"/>
          <w:szCs w:val="20"/>
        </w:rPr>
        <w:t>«Малоземельский сельсовет» ЗР НАО.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b/>
          <w:bCs/>
          <w:sz w:val="20"/>
          <w:szCs w:val="20"/>
        </w:rPr>
        <w:t>По итогам за 9 месяцев 2021 года исполнение бюджета составило:</w:t>
      </w: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1. По доходам в сумме 20 041,8 тыс. руб., в. т. ч:</w:t>
      </w:r>
    </w:p>
    <w:p w:rsidR="00DF1335" w:rsidRPr="00DF1335" w:rsidRDefault="00DF1335" w:rsidP="00DF1335">
      <w:pPr>
        <w:shd w:val="clear" w:color="auto" w:fill="FFFFFF"/>
        <w:ind w:firstLine="539"/>
        <w:jc w:val="right"/>
        <w:rPr>
          <w:sz w:val="20"/>
          <w:szCs w:val="20"/>
        </w:rPr>
      </w:pPr>
      <w:r w:rsidRPr="00DF1335">
        <w:rPr>
          <w:sz w:val="20"/>
          <w:szCs w:val="20"/>
        </w:rPr>
        <w:t>(тыс. руб.)</w:t>
      </w:r>
    </w:p>
    <w:tbl>
      <w:tblPr>
        <w:tblW w:w="789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551"/>
        <w:gridCol w:w="1276"/>
        <w:gridCol w:w="1159"/>
        <w:gridCol w:w="908"/>
      </w:tblGrid>
      <w:tr w:rsidR="00DF1335" w:rsidRPr="00DF1335" w:rsidTr="002014B4">
        <w:trPr>
          <w:trHeight w:val="1118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Наименование статьи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План на 9 месяцев 2021 года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Исполнено за 9 месяцев 2021 года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% исполнения к  плану</w:t>
            </w:r>
          </w:p>
        </w:tc>
      </w:tr>
      <w:tr w:rsidR="00DF1335" w:rsidRPr="00DF1335" w:rsidTr="002014B4">
        <w:trPr>
          <w:trHeight w:val="7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bCs/>
                <w:sz w:val="20"/>
                <w:szCs w:val="20"/>
              </w:rPr>
            </w:pPr>
            <w:r w:rsidRPr="00DF1335">
              <w:rPr>
                <w:bCs/>
                <w:sz w:val="20"/>
                <w:szCs w:val="20"/>
              </w:rPr>
              <w:t>4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jc w:val="both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Неналоговые и 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1 126,5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1 017,1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90,3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F1335" w:rsidRPr="00DF1335" w:rsidRDefault="00DF1335" w:rsidP="00DF1335">
            <w:pPr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1 108,5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1 010,1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580,0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575,9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99,3</w:t>
            </w:r>
          </w:p>
        </w:tc>
      </w:tr>
      <w:tr w:rsidR="00DF1335" w:rsidRPr="00DF1335" w:rsidTr="002014B4">
        <w:trPr>
          <w:trHeight w:val="328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255,0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248,0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97,3</w:t>
            </w:r>
          </w:p>
        </w:tc>
      </w:tr>
      <w:tr w:rsidR="00DF1335" w:rsidRPr="00DF1335" w:rsidTr="002014B4">
        <w:trPr>
          <w:trHeight w:val="293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112,5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99,2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88,2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0,5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25,0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153,0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84,0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54,9</w:t>
            </w:r>
          </w:p>
        </w:tc>
      </w:tr>
      <w:tr w:rsidR="00DF1335" w:rsidRPr="00DF1335" w:rsidTr="002014B4">
        <w:trPr>
          <w:trHeight w:val="7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2,5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41,7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F1335" w:rsidRPr="00DF1335" w:rsidRDefault="00DF1335" w:rsidP="00DF1335">
            <w:pPr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DF1335" w:rsidRPr="00DF1335" w:rsidTr="002014B4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18,0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6,9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38,3</w:t>
            </w:r>
          </w:p>
        </w:tc>
      </w:tr>
      <w:tr w:rsidR="00DF1335" w:rsidRPr="00DF1335" w:rsidTr="002014B4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0,1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24 341,1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19 024,7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78,2</w:t>
            </w:r>
          </w:p>
        </w:tc>
      </w:tr>
      <w:tr w:rsidR="00DF1335" w:rsidRPr="00DF1335" w:rsidTr="002014B4">
        <w:trPr>
          <w:trHeight w:val="510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2 324,1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2 324,1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09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3 884,5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3 884,5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3 877,5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3 877,5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482,6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365,4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75,7</w:t>
            </w:r>
          </w:p>
        </w:tc>
      </w:tr>
      <w:tr w:rsidR="00DF1335" w:rsidRPr="00DF1335" w:rsidTr="002014B4">
        <w:trPr>
          <w:trHeight w:val="270"/>
        </w:trPr>
        <w:tc>
          <w:tcPr>
            <w:tcW w:w="4551" w:type="dxa"/>
            <w:shd w:val="clear" w:color="auto" w:fill="auto"/>
            <w:noWrap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13 772,4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8 573,2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62,2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25 467,6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20 041,8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78,7</w:t>
            </w:r>
          </w:p>
        </w:tc>
      </w:tr>
    </w:tbl>
    <w:p w:rsidR="00DF1335" w:rsidRPr="00DF1335" w:rsidRDefault="00DF1335" w:rsidP="00DF1335">
      <w:pPr>
        <w:shd w:val="clear" w:color="auto" w:fill="FFFFFF"/>
        <w:ind w:firstLine="539"/>
        <w:jc w:val="right"/>
        <w:rPr>
          <w:sz w:val="20"/>
          <w:szCs w:val="20"/>
        </w:rPr>
      </w:pPr>
    </w:p>
    <w:p w:rsidR="00DF1335" w:rsidRPr="00DF1335" w:rsidRDefault="00DF1335" w:rsidP="00DF1335">
      <w:pPr>
        <w:shd w:val="clear" w:color="auto" w:fill="FFFFFF"/>
        <w:ind w:firstLine="539"/>
        <w:jc w:val="both"/>
        <w:rPr>
          <w:sz w:val="20"/>
          <w:szCs w:val="20"/>
        </w:rPr>
      </w:pPr>
      <w:r w:rsidRPr="00DF1335">
        <w:rPr>
          <w:sz w:val="20"/>
          <w:szCs w:val="20"/>
        </w:rPr>
        <w:t>2. По расходам в сумме 19 861,4 тыс. руб. в. т. ч:</w:t>
      </w:r>
    </w:p>
    <w:p w:rsidR="00DF1335" w:rsidRPr="00DF1335" w:rsidRDefault="00DF1335" w:rsidP="00DF1335">
      <w:pPr>
        <w:shd w:val="clear" w:color="auto" w:fill="FFFFFF"/>
        <w:ind w:firstLine="539"/>
        <w:jc w:val="right"/>
        <w:rPr>
          <w:sz w:val="20"/>
          <w:szCs w:val="20"/>
        </w:rPr>
      </w:pPr>
      <w:r w:rsidRPr="00DF1335">
        <w:rPr>
          <w:sz w:val="20"/>
          <w:szCs w:val="20"/>
        </w:rPr>
        <w:t>(тыс. руб.)</w:t>
      </w:r>
    </w:p>
    <w:tbl>
      <w:tblPr>
        <w:tblW w:w="7626" w:type="dxa"/>
        <w:tblInd w:w="93" w:type="dxa"/>
        <w:tblLook w:val="04A0"/>
      </w:tblPr>
      <w:tblGrid>
        <w:gridCol w:w="4551"/>
        <w:gridCol w:w="1060"/>
        <w:gridCol w:w="1180"/>
        <w:gridCol w:w="835"/>
      </w:tblGrid>
      <w:tr w:rsidR="00DF1335" w:rsidRPr="00DF1335" w:rsidTr="002014B4">
        <w:trPr>
          <w:trHeight w:val="13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План на 9 месяцев 2021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Исполнено за 9 месяцев 2021 года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% исполнения к квартальным назначениям</w:t>
            </w:r>
          </w:p>
        </w:tc>
      </w:tr>
      <w:tr w:rsidR="00DF1335" w:rsidRPr="00DF1335" w:rsidTr="002014B4">
        <w:trPr>
          <w:trHeight w:val="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</w:t>
            </w:r>
          </w:p>
        </w:tc>
      </w:tr>
      <w:tr w:rsidR="00DF1335" w:rsidRPr="00DF1335" w:rsidTr="002014B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2 415,0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2 414,9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99,9</w:t>
            </w:r>
          </w:p>
        </w:tc>
      </w:tr>
      <w:tr w:rsidR="00DF1335" w:rsidRPr="00DF1335" w:rsidTr="002014B4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7 755,4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7 716,2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99,5</w:t>
            </w:r>
          </w:p>
        </w:tc>
      </w:tr>
      <w:tr w:rsidR="00DF1335" w:rsidRPr="00DF1335" w:rsidTr="002014B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362,6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DF1335">
              <w:rPr>
                <w:sz w:val="20"/>
                <w:szCs w:val="20"/>
              </w:rPr>
              <w:t>местной</w:t>
            </w:r>
            <w:proofErr w:type="gramEnd"/>
            <w:r w:rsidRPr="00DF1335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</w:tr>
      <w:tr w:rsidR="00DF1335" w:rsidRPr="00DF1335" w:rsidTr="002014B4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257,7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98,8</w:t>
            </w:r>
          </w:p>
        </w:tc>
      </w:tr>
      <w:tr w:rsidR="00DF1335" w:rsidRPr="00DF1335" w:rsidTr="002014B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Осуществление  полномочий по первичному воинскому учету,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269,2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152,0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56,5</w:t>
            </w:r>
          </w:p>
        </w:tc>
      </w:tr>
      <w:tr w:rsidR="00DF1335" w:rsidRPr="00DF1335" w:rsidTr="002014B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251,2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79,0</w:t>
            </w:r>
          </w:p>
        </w:tc>
      </w:tr>
      <w:tr w:rsidR="00DF1335" w:rsidRPr="00DF1335" w:rsidTr="002014B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31,3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</w:tr>
      <w:tr w:rsidR="00DF1335" w:rsidRPr="00DF1335" w:rsidTr="002014B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8,3</w:t>
            </w:r>
          </w:p>
        </w:tc>
      </w:tr>
      <w:tr w:rsidR="00DF1335" w:rsidRPr="00DF1335" w:rsidTr="002014B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7 120,9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5 478,0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76,9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3 900,5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1 239,0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31,8</w:t>
            </w:r>
          </w:p>
        </w:tc>
      </w:tr>
      <w:tr w:rsidR="00DF1335" w:rsidRPr="00DF1335" w:rsidTr="002014B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82,8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49,7</w:t>
            </w:r>
          </w:p>
        </w:tc>
      </w:tr>
      <w:tr w:rsidR="00DF1335" w:rsidRPr="00DF1335" w:rsidTr="002014B4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130,9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1 160,8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1 160,7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100,0</w:t>
            </w:r>
          </w:p>
        </w:tc>
      </w:tr>
      <w:tr w:rsidR="00DF1335" w:rsidRPr="00DF1335" w:rsidTr="002014B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both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center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214,9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sz w:val="20"/>
                <w:szCs w:val="20"/>
              </w:rPr>
            </w:pPr>
            <w:r w:rsidRPr="00DF1335">
              <w:rPr>
                <w:sz w:val="20"/>
                <w:szCs w:val="20"/>
              </w:rPr>
              <w:t>95,5</w:t>
            </w:r>
          </w:p>
        </w:tc>
      </w:tr>
      <w:tr w:rsidR="00DF1335" w:rsidRPr="00DF1335" w:rsidTr="002014B4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25 576,0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19 861,4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35" w:rsidRPr="00DF1335" w:rsidRDefault="00DF1335" w:rsidP="00DF1335">
            <w:pPr>
              <w:jc w:val="right"/>
              <w:rPr>
                <w:b/>
                <w:bCs/>
                <w:sz w:val="20"/>
                <w:szCs w:val="20"/>
              </w:rPr>
            </w:pPr>
            <w:r w:rsidRPr="00DF1335">
              <w:rPr>
                <w:b/>
                <w:bCs/>
                <w:sz w:val="20"/>
                <w:szCs w:val="20"/>
              </w:rPr>
              <w:t>77,7</w:t>
            </w:r>
          </w:p>
        </w:tc>
      </w:tr>
    </w:tbl>
    <w:p w:rsidR="00DF1335" w:rsidRPr="00DF1335" w:rsidRDefault="00DF1335" w:rsidP="00DF1335">
      <w:pPr>
        <w:jc w:val="both"/>
        <w:rPr>
          <w:color w:val="365F91"/>
          <w:sz w:val="20"/>
          <w:szCs w:val="20"/>
        </w:rPr>
      </w:pPr>
    </w:p>
    <w:p w:rsidR="00351B8B" w:rsidRPr="00351B8B" w:rsidRDefault="00351B8B" w:rsidP="00351B8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51B8B" w:rsidRPr="00351B8B" w:rsidRDefault="00351B8B" w:rsidP="00351B8B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51B8B" w:rsidRPr="00351B8B" w:rsidRDefault="00351B8B" w:rsidP="00351B8B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41A4E" w:rsidRPr="00351B8B" w:rsidRDefault="00A41A4E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B3AE8" w:rsidRDefault="004B3AE8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B3AE8" w:rsidRPr="004B3AE8" w:rsidRDefault="004B3AE8" w:rsidP="004B3AE8">
      <w:pPr>
        <w:jc w:val="center"/>
        <w:rPr>
          <w:b/>
          <w:sz w:val="20"/>
          <w:szCs w:val="20"/>
        </w:rPr>
      </w:pPr>
      <w:r w:rsidRPr="004B3AE8">
        <w:rPr>
          <w:sz w:val="20"/>
          <w:szCs w:val="20"/>
        </w:rPr>
        <w:pict>
          <v:shape id="_x0000_i1027" type="#_x0000_t75" style="width:43.4pt;height:54.45pt">
            <v:imagedata r:id="rId8" o:title="Малоземельский СС - герб"/>
          </v:shape>
        </w:pict>
      </w:r>
    </w:p>
    <w:p w:rsidR="004B3AE8" w:rsidRPr="004B3AE8" w:rsidRDefault="004B3AE8" w:rsidP="004B3AE8">
      <w:pPr>
        <w:jc w:val="center"/>
        <w:rPr>
          <w:b/>
          <w:sz w:val="20"/>
          <w:szCs w:val="20"/>
        </w:rPr>
      </w:pPr>
      <w:r w:rsidRPr="004B3AE8">
        <w:rPr>
          <w:b/>
          <w:sz w:val="20"/>
          <w:szCs w:val="20"/>
        </w:rPr>
        <w:t xml:space="preserve">Администрация Сельского поселения </w:t>
      </w:r>
    </w:p>
    <w:p w:rsidR="004B3AE8" w:rsidRPr="004B3AE8" w:rsidRDefault="004B3AE8" w:rsidP="004B3AE8">
      <w:pPr>
        <w:jc w:val="center"/>
        <w:rPr>
          <w:b/>
          <w:sz w:val="20"/>
          <w:szCs w:val="20"/>
        </w:rPr>
      </w:pPr>
      <w:r w:rsidRPr="004B3AE8">
        <w:rPr>
          <w:b/>
          <w:sz w:val="20"/>
          <w:szCs w:val="20"/>
        </w:rPr>
        <w:t>«Малоземельский сельсовет» Заполярного района</w:t>
      </w:r>
    </w:p>
    <w:p w:rsidR="004B3AE8" w:rsidRPr="004B3AE8" w:rsidRDefault="004B3AE8" w:rsidP="004B3AE8">
      <w:pPr>
        <w:jc w:val="center"/>
        <w:rPr>
          <w:b/>
          <w:sz w:val="20"/>
          <w:szCs w:val="20"/>
        </w:rPr>
      </w:pPr>
      <w:r w:rsidRPr="004B3AE8">
        <w:rPr>
          <w:b/>
          <w:sz w:val="20"/>
          <w:szCs w:val="20"/>
        </w:rPr>
        <w:t xml:space="preserve">Ненецкого автономного округа </w:t>
      </w:r>
    </w:p>
    <w:p w:rsidR="004B3AE8" w:rsidRPr="004B3AE8" w:rsidRDefault="004B3AE8" w:rsidP="004B3AE8">
      <w:pPr>
        <w:jc w:val="center"/>
        <w:rPr>
          <w:b/>
          <w:sz w:val="20"/>
          <w:szCs w:val="20"/>
        </w:rPr>
      </w:pPr>
      <w:r w:rsidRPr="004B3AE8">
        <w:rPr>
          <w:b/>
          <w:sz w:val="20"/>
          <w:szCs w:val="20"/>
        </w:rPr>
        <w:t>ПОСТАНОВЛЕНИЕ</w:t>
      </w:r>
    </w:p>
    <w:p w:rsidR="004B3AE8" w:rsidRPr="004B3AE8" w:rsidRDefault="004B3AE8" w:rsidP="004B3AE8">
      <w:pPr>
        <w:rPr>
          <w:sz w:val="20"/>
          <w:szCs w:val="20"/>
          <w:u w:val="single"/>
        </w:rPr>
      </w:pPr>
      <w:r w:rsidRPr="004B3AE8">
        <w:rPr>
          <w:b/>
          <w:sz w:val="20"/>
          <w:szCs w:val="20"/>
          <w:u w:val="single"/>
        </w:rPr>
        <w:t>от 29.11.2021 № 93</w:t>
      </w:r>
      <w:r w:rsidRPr="004B3AE8">
        <w:rPr>
          <w:b/>
          <w:color w:val="0000FF"/>
          <w:sz w:val="20"/>
          <w:szCs w:val="20"/>
          <w:u w:val="single"/>
        </w:rPr>
        <w:t xml:space="preserve"> </w:t>
      </w:r>
    </w:p>
    <w:p w:rsidR="004B3AE8" w:rsidRPr="004B3AE8" w:rsidRDefault="004B3AE8" w:rsidP="004B3AE8">
      <w:pPr>
        <w:rPr>
          <w:sz w:val="20"/>
          <w:szCs w:val="20"/>
        </w:rPr>
      </w:pPr>
      <w:r w:rsidRPr="004B3AE8">
        <w:rPr>
          <w:noProof/>
          <w:sz w:val="20"/>
          <w:szCs w:val="20"/>
        </w:rPr>
        <w:t>п.Нельмин-Нос, Ненецкого автономного округа</w:t>
      </w:r>
    </w:p>
    <w:p w:rsidR="004B3AE8" w:rsidRPr="004B3AE8" w:rsidRDefault="004B3AE8" w:rsidP="004B3AE8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</w:rPr>
      </w:pPr>
      <w:r w:rsidRPr="004B3AE8">
        <w:rPr>
          <w:rFonts w:ascii="Times New Roman" w:hAnsi="Times New Roman" w:cs="Times New Roman"/>
          <w:b w:val="0"/>
        </w:rPr>
        <w:t>О проведении публичных слушаний по проекту Решения Совета депутатов Сельского поселения «Малоземельский сельсовет» ЗР НАО «О местном бюджете на 2022 год»</w:t>
      </w: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proofErr w:type="gramStart"/>
      <w:r w:rsidRPr="004B3AE8">
        <w:rPr>
          <w:rFonts w:ascii="Times New Roman" w:hAnsi="Times New Roman" w:cs="Times New Roman"/>
        </w:rPr>
        <w:t>В соответствии с Уставом Сельского поселения «Малоземельский сельсовет» Заполярного района Ненецкий автономный округа, Положением «О бюджетном процессе в муниципальном образовании «Малоземельский сельсовет» Ненецкий автономный округа», Положением «О порядке организации и проведения публичных слушаний в муниципальном образовании «Малоземельский сельсовет» Ненецкий автономный округа, Администрация Сельского поселения «Малоземельский сельсовет» Заполярного района Ненецкого автономного округа ПОСТАНОВЛЯЕТ:</w:t>
      </w:r>
      <w:proofErr w:type="gramEnd"/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1. Провести публичные слушания по обсуждению проекта Решения Совета депутатов Сельского поселения «Малоземельский сельсовет» ЗР НАО «О местном бюджете на 2022 год» в 16 часов 00 минут 08 декабря 2021 года в здании администрации Сельского поселения «Малоземельский сельсовет» ЗР НАО.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2. Направить проект решения Совета депутатов Сельского поселения «Малоземельский сельсовет» ЗР НАО «О местном бюджете на 2022 год» на официальное опубликование.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3. Определить следующий порядок представления предложений заинтересованных лиц по вопросу, вынесенные на публичные слушания:</w:t>
      </w:r>
    </w:p>
    <w:p w:rsidR="004B3AE8" w:rsidRPr="004B3AE8" w:rsidRDefault="004B3AE8" w:rsidP="004B3AE8">
      <w:pPr>
        <w:pStyle w:val="ConsPlusNormal"/>
        <w:widowControl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срок представления предложений по проекту решения Совета депутатов Сельского поселения «Малоземельский сельсовет» НАО «О местном бюджете на 2022 год» составляет 7 (семь) дней с момента опубликования настоящего постановления и проекта решения Совета депутатов Сельского поселения «Малоземельский сельсовет» ЗР НАО «О местном бюджете на 2022 год»;</w:t>
      </w:r>
    </w:p>
    <w:p w:rsidR="004B3AE8" w:rsidRPr="004B3AE8" w:rsidRDefault="004B3AE8" w:rsidP="004B3AE8">
      <w:pPr>
        <w:pStyle w:val="ConsPlusNormal"/>
        <w:widowControl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предложения представляются в письменной форме в администрацию Сельского поселения «Малоземельский сельсовет» Заполярного района Ненецкий автономный округа.</w:t>
      </w: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Предложения должны быть конкретными и обоснованными, изложены в четкой и ясной форме и должны содержать:</w:t>
      </w:r>
    </w:p>
    <w:p w:rsidR="004B3AE8" w:rsidRPr="004B3AE8" w:rsidRDefault="004B3AE8" w:rsidP="004B3AE8">
      <w:pPr>
        <w:pStyle w:val="ConsPlusNormal"/>
        <w:widowControl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информацию о наименовании и месте нахождения, руководителе организации (для юридических лиц);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информацию о фамилии, имени, отчестве и адресе проживания гражданина (для физических лиц).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4. Для подготовки и проведения публичных слушаний создать рабочую группу в следующем составе: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Марюев Николай Васильевич – глава Сельского поселения «Малоземельский сельсовет» ЗР НАО;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 xml:space="preserve">Ноготысая А.Н. – </w:t>
      </w:r>
      <w:proofErr w:type="gramStart"/>
      <w:r w:rsidRPr="004B3AE8">
        <w:rPr>
          <w:rFonts w:ascii="Times New Roman" w:hAnsi="Times New Roman" w:cs="Times New Roman"/>
        </w:rPr>
        <w:t>главный</w:t>
      </w:r>
      <w:proofErr w:type="gramEnd"/>
      <w:r w:rsidRPr="004B3AE8">
        <w:rPr>
          <w:rFonts w:ascii="Times New Roman" w:hAnsi="Times New Roman" w:cs="Times New Roman"/>
        </w:rPr>
        <w:t xml:space="preserve"> специалист отдела по обеспечению деятельности администрации Сельского поселения;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Толстова В.Г. – главный бухгалтер отдела по обеспечению деятельности администрации Сельского поселения.</w:t>
      </w:r>
    </w:p>
    <w:p w:rsidR="004B3AE8" w:rsidRPr="004B3AE8" w:rsidRDefault="004B3AE8" w:rsidP="004B3A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>5. Настоящее постановление вступает в силу со дня принятия и подлежит официальному опубликованию.</w:t>
      </w: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3AE8" w:rsidRPr="004B3AE8" w:rsidRDefault="004B3AE8" w:rsidP="004B3AE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B3AE8">
        <w:rPr>
          <w:rFonts w:ascii="Times New Roman" w:hAnsi="Times New Roman" w:cs="Times New Roman"/>
        </w:rPr>
        <w:t xml:space="preserve">Глава Сельского поселения </w:t>
      </w:r>
    </w:p>
    <w:p w:rsidR="004B3AE8" w:rsidRPr="004B3AE8" w:rsidRDefault="004B3AE8" w:rsidP="004B3AE8">
      <w:pPr>
        <w:pStyle w:val="ConsPlusNormal"/>
        <w:widowControl/>
        <w:ind w:firstLine="0"/>
      </w:pPr>
      <w:r w:rsidRPr="004B3AE8">
        <w:rPr>
          <w:rFonts w:ascii="Times New Roman" w:hAnsi="Times New Roman" w:cs="Times New Roman"/>
        </w:rPr>
        <w:t>«Малоземельский сельсовет» ЗР НАО</w:t>
      </w:r>
      <w:r w:rsidRPr="004B3AE8">
        <w:rPr>
          <w:rFonts w:ascii="Times New Roman" w:hAnsi="Times New Roman" w:cs="Times New Roman"/>
        </w:rPr>
        <w:tab/>
      </w:r>
      <w:r w:rsidRPr="004B3AE8">
        <w:rPr>
          <w:rFonts w:ascii="Times New Roman" w:hAnsi="Times New Roman" w:cs="Times New Roman"/>
        </w:rPr>
        <w:tab/>
      </w:r>
      <w:r w:rsidRPr="004B3AE8">
        <w:rPr>
          <w:rFonts w:ascii="Times New Roman" w:hAnsi="Times New Roman" w:cs="Times New Roman"/>
        </w:rPr>
        <w:tab/>
        <w:t xml:space="preserve">    Н.В. Марюев</w:t>
      </w:r>
    </w:p>
    <w:p w:rsidR="004B3AE8" w:rsidRDefault="004B3AE8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B3AE8" w:rsidRDefault="004B3AE8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B3AE8" w:rsidRDefault="004B3AE8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B3AE8" w:rsidRPr="00351B8B" w:rsidRDefault="004B3AE8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41A4E" w:rsidRPr="00351B8B" w:rsidRDefault="00A41A4E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412AF" w:rsidRPr="00351B8B" w:rsidRDefault="008412AF" w:rsidP="00351B8B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351B8B">
        <w:rPr>
          <w:b/>
          <w:sz w:val="20"/>
          <w:szCs w:val="20"/>
        </w:rPr>
        <w:t>РАЗДЕЛ. ОФИЦИАЛЬНЫЕ СООБЩЕНИЯ. ИНФОРМАЦИЯ</w:t>
      </w:r>
    </w:p>
    <w:p w:rsidR="00B27F35" w:rsidRPr="00351B8B" w:rsidRDefault="00B27F35" w:rsidP="00351B8B">
      <w:pPr>
        <w:rPr>
          <w:sz w:val="20"/>
          <w:szCs w:val="20"/>
        </w:rPr>
      </w:pPr>
    </w:p>
    <w:p w:rsidR="00363A9D" w:rsidRPr="00351B8B" w:rsidRDefault="00363A9D" w:rsidP="00351B8B">
      <w:pPr>
        <w:rPr>
          <w:sz w:val="20"/>
          <w:szCs w:val="20"/>
        </w:rPr>
      </w:pPr>
    </w:p>
    <w:p w:rsidR="0017743F" w:rsidRPr="00351B8B" w:rsidRDefault="0017743F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EA1BDF" w:rsidRDefault="00EA1BDF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Default="004B3AE8" w:rsidP="00351B8B">
      <w:pPr>
        <w:rPr>
          <w:sz w:val="20"/>
          <w:szCs w:val="20"/>
        </w:rPr>
      </w:pPr>
    </w:p>
    <w:p w:rsidR="004B3AE8" w:rsidRPr="00351B8B" w:rsidRDefault="004B3AE8" w:rsidP="00351B8B">
      <w:pPr>
        <w:rPr>
          <w:sz w:val="20"/>
          <w:szCs w:val="20"/>
        </w:rPr>
      </w:pPr>
    </w:p>
    <w:p w:rsidR="00EA1BDF" w:rsidRPr="00351B8B" w:rsidRDefault="00EA1BDF" w:rsidP="00351B8B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921944">
        <w:rPr>
          <w:sz w:val="20"/>
          <w:szCs w:val="20"/>
        </w:rPr>
        <w:t xml:space="preserve">бюллетень </w:t>
      </w:r>
      <w:r w:rsidRPr="00552A95">
        <w:rPr>
          <w:sz w:val="20"/>
          <w:szCs w:val="20"/>
        </w:rPr>
        <w:t xml:space="preserve">№ </w:t>
      </w:r>
      <w:r w:rsidR="002A2D8D" w:rsidRPr="00552A95">
        <w:rPr>
          <w:sz w:val="20"/>
          <w:szCs w:val="20"/>
        </w:rPr>
        <w:t>3</w:t>
      </w:r>
      <w:r w:rsidR="00DF1335" w:rsidRPr="00552A95">
        <w:rPr>
          <w:sz w:val="20"/>
          <w:szCs w:val="20"/>
        </w:rPr>
        <w:t>4</w:t>
      </w:r>
      <w:r w:rsidR="00F16B59" w:rsidRPr="00552A95">
        <w:rPr>
          <w:sz w:val="20"/>
          <w:szCs w:val="20"/>
        </w:rPr>
        <w:t>,</w:t>
      </w:r>
      <w:r w:rsidR="00F16B59" w:rsidRPr="00921944">
        <w:rPr>
          <w:sz w:val="20"/>
          <w:szCs w:val="20"/>
        </w:rPr>
        <w:t xml:space="preserve"> 20</w:t>
      </w:r>
      <w:r w:rsidR="00636635" w:rsidRPr="00921944">
        <w:rPr>
          <w:sz w:val="20"/>
          <w:szCs w:val="20"/>
        </w:rPr>
        <w:t>2</w:t>
      </w:r>
      <w:r w:rsidR="00E06BCA">
        <w:rPr>
          <w:sz w:val="20"/>
          <w:szCs w:val="20"/>
        </w:rPr>
        <w:t>1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Издатель: </w:t>
      </w:r>
      <w:r w:rsidRPr="00CD6486">
        <w:rPr>
          <w:sz w:val="20"/>
          <w:szCs w:val="20"/>
        </w:rPr>
        <w:t xml:space="preserve">Администрация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 xml:space="preserve"> и Совет депутатов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>Поселок Нельмин-Нос, редактор</w:t>
      </w:r>
      <w:r w:rsidR="00CF330B">
        <w:rPr>
          <w:sz w:val="20"/>
          <w:szCs w:val="20"/>
        </w:rPr>
        <w:t xml:space="preserve"> Марюев Н.В.</w:t>
      </w:r>
      <w:r w:rsidRPr="00CD6486">
        <w:rPr>
          <w:sz w:val="20"/>
          <w:szCs w:val="20"/>
        </w:rPr>
        <w:t xml:space="preserve"> Тираж</w:t>
      </w:r>
      <w:r w:rsidRPr="0066401E">
        <w:rPr>
          <w:sz w:val="20"/>
          <w:szCs w:val="20"/>
        </w:rPr>
        <w:t xml:space="preserve"> 20 экз. Бесплатно</w:t>
      </w:r>
    </w:p>
    <w:p w:rsid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proofErr w:type="gramStart"/>
      <w:r>
        <w:rPr>
          <w:sz w:val="16"/>
          <w:szCs w:val="16"/>
        </w:rPr>
        <w:t>Отпечатан</w:t>
      </w:r>
      <w:proofErr w:type="gramEnd"/>
      <w:r>
        <w:rPr>
          <w:sz w:val="16"/>
          <w:szCs w:val="16"/>
        </w:rPr>
        <w:t xml:space="preserve"> на принтере Администрации </w:t>
      </w:r>
      <w:r w:rsidR="00CD6486" w:rsidRPr="00CD6486">
        <w:rPr>
          <w:sz w:val="20"/>
        </w:rPr>
        <w:t xml:space="preserve">Сельского поселения </w:t>
      </w:r>
    </w:p>
    <w:p w:rsidR="00592FFE" w:rsidRPr="000F2CD2" w:rsidRDefault="00CD6486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CD6486">
        <w:rPr>
          <w:sz w:val="20"/>
        </w:rPr>
        <w:t>«Малоземельский сельсовет» ЗР НАО</w:t>
      </w:r>
    </w:p>
    <w:sectPr w:rsidR="00592FFE" w:rsidRPr="000F2CD2" w:rsidSect="00312522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C" w:rsidRDefault="008B7DCC">
      <w:r>
        <w:separator/>
      </w:r>
    </w:p>
  </w:endnote>
  <w:endnote w:type="continuationSeparator" w:id="0">
    <w:p w:rsidR="008B7DCC" w:rsidRDefault="008B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FF4315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FF4315">
    <w:pPr>
      <w:pStyle w:val="a4"/>
      <w:jc w:val="right"/>
    </w:pPr>
    <w:fldSimple w:instr="PAGE   \* MERGEFORMAT">
      <w:r w:rsidR="00552A95">
        <w:rPr>
          <w:noProof/>
        </w:rPr>
        <w:t>15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C" w:rsidRDefault="008B7DCC">
      <w:r>
        <w:separator/>
      </w:r>
    </w:p>
  </w:footnote>
  <w:footnote w:type="continuationSeparator" w:id="0">
    <w:p w:rsidR="008B7DCC" w:rsidRDefault="008B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2C11C9D"/>
    <w:multiLevelType w:val="hybridMultilevel"/>
    <w:tmpl w:val="C1F434CE"/>
    <w:lvl w:ilvl="0" w:tplc="8E1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D6B85"/>
    <w:multiLevelType w:val="hybridMultilevel"/>
    <w:tmpl w:val="1B1E977C"/>
    <w:lvl w:ilvl="0" w:tplc="6DC48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CC01768"/>
    <w:multiLevelType w:val="hybridMultilevel"/>
    <w:tmpl w:val="270E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70FC"/>
    <w:multiLevelType w:val="hybridMultilevel"/>
    <w:tmpl w:val="792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2">
    <w:nsid w:val="651A591E"/>
    <w:multiLevelType w:val="hybridMultilevel"/>
    <w:tmpl w:val="14E4D1E6"/>
    <w:lvl w:ilvl="0" w:tplc="6A9431A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D593D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886B43"/>
    <w:multiLevelType w:val="hybridMultilevel"/>
    <w:tmpl w:val="AA46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36C0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0B3"/>
    <w:rsid w:val="00087376"/>
    <w:rsid w:val="00092984"/>
    <w:rsid w:val="0009553B"/>
    <w:rsid w:val="00096EFE"/>
    <w:rsid w:val="000A2F19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3163"/>
    <w:rsid w:val="000E5EB4"/>
    <w:rsid w:val="000F0A99"/>
    <w:rsid w:val="000F2CD2"/>
    <w:rsid w:val="000F450B"/>
    <w:rsid w:val="000F4A16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501C"/>
    <w:rsid w:val="0014768E"/>
    <w:rsid w:val="0014795A"/>
    <w:rsid w:val="0015013C"/>
    <w:rsid w:val="001504C4"/>
    <w:rsid w:val="0016588E"/>
    <w:rsid w:val="001664AA"/>
    <w:rsid w:val="00171BF9"/>
    <w:rsid w:val="00176204"/>
    <w:rsid w:val="0017743F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294C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14B4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18E0"/>
    <w:rsid w:val="002633CB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A2D8D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0E62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2D75"/>
    <w:rsid w:val="003131AC"/>
    <w:rsid w:val="00317EC6"/>
    <w:rsid w:val="00323ED3"/>
    <w:rsid w:val="003267DA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5566"/>
    <w:rsid w:val="003463EB"/>
    <w:rsid w:val="00351B8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970BB"/>
    <w:rsid w:val="003A0F44"/>
    <w:rsid w:val="003A2037"/>
    <w:rsid w:val="003A3743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45682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0123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0D9"/>
    <w:rsid w:val="004B3AE8"/>
    <w:rsid w:val="004B3E59"/>
    <w:rsid w:val="004B4F8B"/>
    <w:rsid w:val="004B59CB"/>
    <w:rsid w:val="004B7F26"/>
    <w:rsid w:val="004C10C4"/>
    <w:rsid w:val="004C339B"/>
    <w:rsid w:val="004C4570"/>
    <w:rsid w:val="004C6576"/>
    <w:rsid w:val="004D2876"/>
    <w:rsid w:val="004D4AFD"/>
    <w:rsid w:val="004D60FC"/>
    <w:rsid w:val="004D7B82"/>
    <w:rsid w:val="004E08EE"/>
    <w:rsid w:val="004E24E9"/>
    <w:rsid w:val="004E7004"/>
    <w:rsid w:val="004E721F"/>
    <w:rsid w:val="004F2976"/>
    <w:rsid w:val="004F2B08"/>
    <w:rsid w:val="004F2B7E"/>
    <w:rsid w:val="004F628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4AC6"/>
    <w:rsid w:val="00536C9C"/>
    <w:rsid w:val="00536FF6"/>
    <w:rsid w:val="0054279B"/>
    <w:rsid w:val="00544BC3"/>
    <w:rsid w:val="00550DCC"/>
    <w:rsid w:val="00552A95"/>
    <w:rsid w:val="00553A6F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1962"/>
    <w:rsid w:val="005A1A80"/>
    <w:rsid w:val="005A2394"/>
    <w:rsid w:val="005A4D70"/>
    <w:rsid w:val="005A7960"/>
    <w:rsid w:val="005B1FC9"/>
    <w:rsid w:val="005B3835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E5368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669A4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5248"/>
    <w:rsid w:val="007B6590"/>
    <w:rsid w:val="007B6C21"/>
    <w:rsid w:val="007C05D8"/>
    <w:rsid w:val="007C1152"/>
    <w:rsid w:val="007C1359"/>
    <w:rsid w:val="007C1428"/>
    <w:rsid w:val="007C2378"/>
    <w:rsid w:val="007C2557"/>
    <w:rsid w:val="007C47A7"/>
    <w:rsid w:val="007C7810"/>
    <w:rsid w:val="007D076F"/>
    <w:rsid w:val="007D43A4"/>
    <w:rsid w:val="007D5164"/>
    <w:rsid w:val="007D755A"/>
    <w:rsid w:val="007E6C31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46BEE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B7DCC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11E6"/>
    <w:rsid w:val="00921944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0492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97EBC"/>
    <w:rsid w:val="009A2DA6"/>
    <w:rsid w:val="009A3A69"/>
    <w:rsid w:val="009B2DC4"/>
    <w:rsid w:val="009B49D4"/>
    <w:rsid w:val="009B6CAD"/>
    <w:rsid w:val="009B6F5C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17D11"/>
    <w:rsid w:val="00A2009E"/>
    <w:rsid w:val="00A22C2E"/>
    <w:rsid w:val="00A262BC"/>
    <w:rsid w:val="00A4123F"/>
    <w:rsid w:val="00A41A4E"/>
    <w:rsid w:val="00A47A8D"/>
    <w:rsid w:val="00A61BCF"/>
    <w:rsid w:val="00A63D1C"/>
    <w:rsid w:val="00A63D24"/>
    <w:rsid w:val="00A659A0"/>
    <w:rsid w:val="00A66B41"/>
    <w:rsid w:val="00A73920"/>
    <w:rsid w:val="00A904D8"/>
    <w:rsid w:val="00A90B56"/>
    <w:rsid w:val="00A915DD"/>
    <w:rsid w:val="00AA1AA1"/>
    <w:rsid w:val="00AA2E65"/>
    <w:rsid w:val="00AA5535"/>
    <w:rsid w:val="00AB0018"/>
    <w:rsid w:val="00AB34DA"/>
    <w:rsid w:val="00AB3803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55657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2071"/>
    <w:rsid w:val="00BA34DE"/>
    <w:rsid w:val="00BD017C"/>
    <w:rsid w:val="00BD2D27"/>
    <w:rsid w:val="00BD335C"/>
    <w:rsid w:val="00BD3449"/>
    <w:rsid w:val="00BD442C"/>
    <w:rsid w:val="00BD6652"/>
    <w:rsid w:val="00BE1680"/>
    <w:rsid w:val="00BE1C45"/>
    <w:rsid w:val="00BE720F"/>
    <w:rsid w:val="00BF35D2"/>
    <w:rsid w:val="00C01281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37F06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76F04"/>
    <w:rsid w:val="00C826D3"/>
    <w:rsid w:val="00C8444A"/>
    <w:rsid w:val="00C847AB"/>
    <w:rsid w:val="00C8511F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486"/>
    <w:rsid w:val="00CD6D2B"/>
    <w:rsid w:val="00CE0443"/>
    <w:rsid w:val="00CE07D2"/>
    <w:rsid w:val="00CE4B40"/>
    <w:rsid w:val="00CF02CE"/>
    <w:rsid w:val="00CF1864"/>
    <w:rsid w:val="00CF330B"/>
    <w:rsid w:val="00CF45A5"/>
    <w:rsid w:val="00CF6A3E"/>
    <w:rsid w:val="00CF7096"/>
    <w:rsid w:val="00CF72D2"/>
    <w:rsid w:val="00D02A5A"/>
    <w:rsid w:val="00D04FC8"/>
    <w:rsid w:val="00D057AC"/>
    <w:rsid w:val="00D1662F"/>
    <w:rsid w:val="00D174D6"/>
    <w:rsid w:val="00D21738"/>
    <w:rsid w:val="00D22AE1"/>
    <w:rsid w:val="00D27AC4"/>
    <w:rsid w:val="00D3057F"/>
    <w:rsid w:val="00D37ACF"/>
    <w:rsid w:val="00D411A0"/>
    <w:rsid w:val="00D42F3F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D6735"/>
    <w:rsid w:val="00DE5E45"/>
    <w:rsid w:val="00DE7324"/>
    <w:rsid w:val="00DF03FA"/>
    <w:rsid w:val="00DF1335"/>
    <w:rsid w:val="00DF3875"/>
    <w:rsid w:val="00DF7039"/>
    <w:rsid w:val="00E00573"/>
    <w:rsid w:val="00E06BCA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37B06"/>
    <w:rsid w:val="00E41D95"/>
    <w:rsid w:val="00E4665B"/>
    <w:rsid w:val="00E47903"/>
    <w:rsid w:val="00E503CB"/>
    <w:rsid w:val="00E50CC3"/>
    <w:rsid w:val="00E5289D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1BDF"/>
    <w:rsid w:val="00EA2E18"/>
    <w:rsid w:val="00EA3EE9"/>
    <w:rsid w:val="00EA5DE9"/>
    <w:rsid w:val="00EA6153"/>
    <w:rsid w:val="00EA6B78"/>
    <w:rsid w:val="00EB27DE"/>
    <w:rsid w:val="00EB363C"/>
    <w:rsid w:val="00EB402B"/>
    <w:rsid w:val="00EB4EB3"/>
    <w:rsid w:val="00EC1592"/>
    <w:rsid w:val="00EC1A12"/>
    <w:rsid w:val="00ED239B"/>
    <w:rsid w:val="00ED39FE"/>
    <w:rsid w:val="00ED4ED8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27A20"/>
    <w:rsid w:val="00F32403"/>
    <w:rsid w:val="00F35842"/>
    <w:rsid w:val="00F36975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D5C"/>
    <w:rsid w:val="00FD0F41"/>
    <w:rsid w:val="00FD713F"/>
    <w:rsid w:val="00FD718D"/>
    <w:rsid w:val="00FE10A0"/>
    <w:rsid w:val="00FE2515"/>
    <w:rsid w:val="00FE3CF8"/>
    <w:rsid w:val="00FF1152"/>
    <w:rsid w:val="00FF27CE"/>
    <w:rsid w:val="00FF40AA"/>
    <w:rsid w:val="00FF4315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aliases w:val="Без отступа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uiPriority w:val="34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aliases w:val="Без отступ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6">
    <w:name w:val="Style6"/>
    <w:basedOn w:val="a0"/>
    <w:rsid w:val="000F4A16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paragraph" w:customStyle="1" w:styleId="Style7">
    <w:name w:val="Style7"/>
    <w:basedOn w:val="a0"/>
    <w:rsid w:val="000F4A16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0"/>
    <w:rsid w:val="00997EB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c">
    <w:name w:val="Без интервала1"/>
    <w:rsid w:val="00997EB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0"/>
    <w:rsid w:val="00DF13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C38E-A781-455C-82AB-E649041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15</Pages>
  <Words>4055</Words>
  <Characters>23119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Статья 7</vt:lpstr>
      <vt:lpstr>Учредители:</vt:lpstr>
      <vt:lpstr>Администрация Сельского поселения </vt:lpstr>
      <vt:lpstr>«Малоземельский сельсовет» ЗР НАО</vt:lpstr>
      <vt:lpstr>Совет депутатов Сельского поселения </vt:lpstr>
      <vt:lpstr>«Малоземельский сельсовет» ЗР НАО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27120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78</cp:revision>
  <cp:lastPrinted>2016-11-30T14:21:00Z</cp:lastPrinted>
  <dcterms:created xsi:type="dcterms:W3CDTF">2018-12-17T11:35:00Z</dcterms:created>
  <dcterms:modified xsi:type="dcterms:W3CDTF">2021-12-07T11:14:00Z</dcterms:modified>
</cp:coreProperties>
</file>